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3E" w:rsidRDefault="004D5CFE" w:rsidP="00AD243E">
      <w:pPr>
        <w:pStyle w:val="Figure"/>
      </w:pPr>
      <w:r>
        <w:rPr>
          <w:noProof/>
          <w:lang w:val="en-US" w:eastAsia="zh-CN" w:bidi="ar-SA"/>
        </w:rPr>
        <w:drawing>
          <wp:inline distT="0" distB="0" distL="0" distR="0">
            <wp:extent cx="5029200" cy="1447800"/>
            <wp:effectExtent l="19050" t="0" r="0" b="0"/>
            <wp:docPr id="1" name="Picture 7" descr="Description: OperationsManage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OperationsManager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3E" w:rsidRDefault="00AD243E" w:rsidP="00AD243E">
      <w:pPr>
        <w:pStyle w:val="TableSpacing"/>
      </w:pPr>
    </w:p>
    <w:p w:rsidR="00AD243E" w:rsidRDefault="00AD243E" w:rsidP="00AD243E">
      <w:pPr>
        <w:pStyle w:val="DSTOC1-0"/>
      </w:pPr>
      <w:r>
        <w:t>Guida al Monitoring Pack di System Center per Protezione accesso alla rete</w:t>
      </w:r>
    </w:p>
    <w:p w:rsidR="00AD243E" w:rsidRDefault="00AD243E" w:rsidP="00AD243E">
      <w:r>
        <w:t>Microsoft Corporation</w:t>
      </w:r>
    </w:p>
    <w:p w:rsidR="00AD243E" w:rsidRDefault="00AD243E" w:rsidP="00BF3812">
      <w:r>
        <w:t xml:space="preserve">Data di pubblicazione: 28 giugno 2012 </w:t>
      </w:r>
    </w:p>
    <w:p w:rsidR="00AD243E" w:rsidRDefault="00AD243E" w:rsidP="00AD243E">
      <w:r>
        <w:t xml:space="preserve">Inviare suggerimenti o commenti su questo documento a </w:t>
      </w:r>
      <w:hyperlink r:id="rId9" w:history="1">
        <w:r>
          <w:rPr>
            <w:rStyle w:val="affd"/>
          </w:rPr>
          <w:t>mpgfeed@microsoft.com</w:t>
        </w:r>
      </w:hyperlink>
      <w:r>
        <w:t>. Insieme ai commenti e ai suggerimenti indicare il nome della Guida al Monitoring Pack.</w:t>
      </w:r>
    </w:p>
    <w:p w:rsidR="00AD243E" w:rsidRDefault="00AD243E" w:rsidP="00AD243E">
      <w:r>
        <w:t xml:space="preserve">Il team Operations Manager invita a fornire suggerimenti e commenti inserendo una recensione nella pagina relativa al Monitoring Pack in </w:t>
      </w:r>
      <w:hyperlink r:id="rId10" w:history="1">
        <w:r>
          <w:rPr>
            <w:rStyle w:val="affd"/>
          </w:rPr>
          <w:t>Catalogo Management Pack</w:t>
        </w:r>
      </w:hyperlink>
      <w:r>
        <w:t xml:space="preserve"> (</w:t>
      </w:r>
      <w:hyperlink r:id="rId11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http://go.microsoft.com/fwlink/?LinkID=82105</w:t>
        </w:r>
      </w:hyperlink>
      <w:r>
        <w:t>).</w:t>
      </w:r>
    </w:p>
    <w:p w:rsidR="00AD243E" w:rsidRDefault="00AD243E" w:rsidP="00AD243E">
      <w:pPr>
        <w:pStyle w:val="DSTOC1-0"/>
        <w:sectPr w:rsidR="00AD243E" w:rsidSect="00AD243E">
          <w:headerReference w:type="even" r:id="rId12"/>
          <w:footerReference w:type="even" r:id="rId13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AD243E" w:rsidRDefault="00AD243E" w:rsidP="00AD243E">
      <w:pPr>
        <w:pStyle w:val="DSTOC1-0"/>
      </w:pPr>
      <w:r>
        <w:lastRenderedPageBreak/>
        <w:t>Copyright</w:t>
      </w:r>
    </w:p>
    <w:p w:rsidR="00AD243E" w:rsidRDefault="00AD243E" w:rsidP="00AD243E">
      <w:r>
        <w:t>Il presente documento viene fornito "così com'è". Le informazioni e le opinioni contenute nel presente documento, inclusi URL e altri riferimenti a siti Web su Internet, sono soggette a</w:t>
      </w:r>
      <w:r w:rsidR="004926C7">
        <w:t> </w:t>
      </w:r>
      <w:r>
        <w:t>modifiche senza preavviso. L'utente le usa a proprio rischio e pericolo.</w:t>
      </w:r>
    </w:p>
    <w:p w:rsidR="00AD243E" w:rsidRDefault="00AD243E" w:rsidP="00AD243E">
      <w:r>
        <w:t>Alcuni esempi presentati in questa sede sono forniti solo a titolo illustrativo e sono fittizi. Ogni</w:t>
      </w:r>
      <w:r w:rsidR="004926C7">
        <w:t> </w:t>
      </w:r>
      <w:r>
        <w:t>riferimento o associazione è puramente casuale.</w:t>
      </w:r>
    </w:p>
    <w:p w:rsidR="00AD243E" w:rsidRDefault="00AD243E" w:rsidP="00AD243E">
      <w:r>
        <w:t>Il presente documento non fornisce all'utente alcun diritto legale in ordine a qualsivoglia proprietà intellettuale in relazione ai prodotti Microsoft. È possibile copiare e usare il presente documento per scopi interni di riferimento. È possibile modificare il presente documento per scopi interni di riferimento.</w:t>
      </w:r>
    </w:p>
    <w:p w:rsidR="00AD243E" w:rsidRDefault="00AD243E" w:rsidP="00AD243E">
      <w:r>
        <w:t>© 2012 Microsoft Corporation. Tutti i diritti riservati.</w:t>
      </w:r>
    </w:p>
    <w:p w:rsidR="00AD243E" w:rsidRDefault="00AD243E" w:rsidP="00AD243E">
      <w:r>
        <w:t xml:space="preserve">Microsoft, Active Directory, Windows e Windows Server sono marchi registrati del gruppo di società Microsoft. </w:t>
      </w:r>
    </w:p>
    <w:p w:rsidR="00AD243E" w:rsidRDefault="00AD243E" w:rsidP="00AD243E">
      <w:r>
        <w:t>Tutti gli altri sono marchi dei rispettivi proprietari.</w:t>
      </w:r>
    </w:p>
    <w:p w:rsidR="00AD243E" w:rsidRDefault="00AD243E" w:rsidP="00AD243E"/>
    <w:p w:rsidR="00AD243E" w:rsidRDefault="00AD243E" w:rsidP="00AD243E">
      <w:pPr>
        <w:pStyle w:val="DSTOC1-0"/>
        <w:sectPr w:rsidR="00AD243E" w:rsidSect="00AD243E">
          <w:footerReference w:type="default" r:id="rId14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AD243E" w:rsidRDefault="00AD243E" w:rsidP="00AD243E">
      <w:pPr>
        <w:pStyle w:val="DSTOC1-0"/>
      </w:pPr>
      <w:r>
        <w:lastRenderedPageBreak/>
        <w:t>Contenuto</w:t>
      </w:r>
    </w:p>
    <w:p w:rsidR="002C7977" w:rsidRDefault="00B3140F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r>
        <w:fldChar w:fldCharType="begin"/>
      </w:r>
      <w:r w:rsidR="00AD243E">
        <w:instrText xml:space="preserve"> TOC \o "1-5" \h </w:instrText>
      </w:r>
      <w:r>
        <w:fldChar w:fldCharType="separate"/>
      </w:r>
      <w:hyperlink w:anchor="_Toc338749242" w:history="1">
        <w:r w:rsidR="002C7977" w:rsidRPr="00F950F6">
          <w:rPr>
            <w:rStyle w:val="affd"/>
            <w:noProof/>
          </w:rPr>
          <w:t>Guida al Monitoring Pack di System Center per Protezione accesso alla rete</w:t>
        </w:r>
        <w:r w:rsidR="002C7977">
          <w:rPr>
            <w:noProof/>
          </w:rPr>
          <w:tab/>
        </w:r>
        <w:r w:rsidR="002C7977">
          <w:rPr>
            <w:noProof/>
          </w:rPr>
          <w:fldChar w:fldCharType="begin"/>
        </w:r>
        <w:r w:rsidR="002C7977">
          <w:rPr>
            <w:noProof/>
          </w:rPr>
          <w:instrText xml:space="preserve"> PAGEREF _Toc338749242 \h </w:instrText>
        </w:r>
        <w:r w:rsidR="002C7977">
          <w:rPr>
            <w:noProof/>
          </w:rPr>
        </w:r>
        <w:r w:rsidR="002C7977">
          <w:rPr>
            <w:noProof/>
          </w:rPr>
          <w:fldChar w:fldCharType="separate"/>
        </w:r>
        <w:r w:rsidR="002C7977">
          <w:rPr>
            <w:noProof/>
          </w:rPr>
          <w:t>4</w:t>
        </w:r>
        <w:r w:rsidR="002C7977">
          <w:rPr>
            <w:noProof/>
          </w:rPr>
          <w:fldChar w:fldCharType="end"/>
        </w:r>
      </w:hyperlink>
    </w:p>
    <w:p w:rsidR="002C7977" w:rsidRDefault="002C7977">
      <w:pPr>
        <w:pStyle w:val="3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43" w:history="1">
        <w:r w:rsidRPr="00F950F6">
          <w:rPr>
            <w:rStyle w:val="affd"/>
            <w:noProof/>
          </w:rPr>
          <w:t>Cronologia della guida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_Toc338749243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3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44" w:history="1">
        <w:r w:rsidRPr="00F950F6">
          <w:rPr>
            <w:rStyle w:val="affd"/>
            <w:noProof/>
          </w:rPr>
          <w:t>Configurazioni supportate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_Toc338749244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3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45" w:history="1">
        <w:r w:rsidRPr="00F950F6">
          <w:rPr>
            <w:rStyle w:val="affd"/>
            <w:noProof/>
          </w:rPr>
          <w:t>File contenuti in questo Monitoring Pack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_Toc338749245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46" w:history="1">
        <w:r w:rsidRPr="00F950F6">
          <w:rPr>
            <w:rStyle w:val="affd"/>
            <w:noProof/>
          </w:rPr>
          <w:t>Monitoring Pack: scopo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47" w:history="1">
        <w:r w:rsidRPr="00F950F6">
          <w:rPr>
            <w:rStyle w:val="affd"/>
            <w:noProof/>
          </w:rPr>
          <w:t>Scenari di monitoraggio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_Toc338749247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48" w:history="1">
        <w:r w:rsidRPr="00F950F6">
          <w:rPr>
            <w:rStyle w:val="affd"/>
            <w:noProof/>
          </w:rPr>
          <w:t>Modalità di rollup dello stato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_Toc338749248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49" w:history="1">
        <w:r w:rsidRPr="00F950F6">
          <w:rPr>
            <w:rStyle w:val="affd"/>
            <w:noProof/>
          </w:rPr>
          <w:t>Configurazione del Monitoring Pack per Protezione accesso alla rete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_Toc338749249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50" w:history="1">
        <w:r w:rsidRPr="00F950F6">
          <w:rPr>
            <w:rStyle w:val="affd"/>
            <w:noProof/>
          </w:rPr>
          <w:t>Procedure consigliate: Creazione di un Management Pack per le personalizzazioni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_Toc338749250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51" w:history="1">
        <w:r w:rsidRPr="00F950F6">
          <w:rPr>
            <w:rStyle w:val="affd"/>
            <w:noProof/>
          </w:rPr>
          <w:t>Collegamenti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_Toc338749251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1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52" w:history="1">
        <w:r w:rsidRPr="00F950F6">
          <w:rPr>
            <w:rStyle w:val="affd"/>
            <w:noProof/>
          </w:rPr>
          <w:t>Appendice: Contenuto del Monitoring Pack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_Toc338749252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53" w:history="1">
        <w:r w:rsidRPr="00F950F6">
          <w:rPr>
            <w:rStyle w:val="affd"/>
            <w:noProof/>
          </w:rPr>
          <w:t>Individuazione Autorità registrazione integrità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54" w:history="1">
        <w:r w:rsidRPr="00F950F6">
          <w:rPr>
            <w:rStyle w:val="affd"/>
            <w:noProof/>
          </w:rPr>
          <w:t>Individuazione NPS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_Toc338749254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2C7977" w:rsidRDefault="002C7977">
      <w:pPr>
        <w:pStyle w:val="20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zh-CN" w:bidi="ar-SA"/>
        </w:rPr>
      </w:pPr>
      <w:hyperlink w:anchor="_Toc338749255" w:history="1">
        <w:r w:rsidRPr="00F950F6">
          <w:rPr>
            <w:rStyle w:val="affd"/>
            <w:noProof/>
          </w:rPr>
          <w:t>Il servizio contiene l'individuazione del gruppo di server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_Toc338749255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AD243E" w:rsidRDefault="00B3140F" w:rsidP="00AD243E">
      <w:pPr>
        <w:sectPr w:rsidR="00AD243E" w:rsidSect="00AD243E">
          <w:footerReference w:type="default" r:id="rId15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r>
        <w:fldChar w:fldCharType="end"/>
      </w:r>
    </w:p>
    <w:p w:rsidR="00AD243E" w:rsidRDefault="00AD243E">
      <w:pPr>
        <w:pStyle w:val="1"/>
      </w:pPr>
      <w:bookmarkStart w:id="0" w:name="_Toc338749242"/>
      <w:r>
        <w:lastRenderedPageBreak/>
        <w:t>Guida al Monitoring Pack di System Center per Protezione accesso alla rete</w:t>
      </w:r>
      <w:bookmarkStart w:id="1" w:name="z95a1530ea28e4fe99316190a2c21aa49"/>
      <w:bookmarkEnd w:id="0"/>
      <w:bookmarkEnd w:id="1"/>
    </w:p>
    <w:p w:rsidR="00AD243E" w:rsidRDefault="00AD243E" w:rsidP="00BF3812">
      <w:r>
        <w:t>La presente guida è stata redatta sulla base della versione 7.0.8560.0 del Monitoring Pack per Protezione accesso alla rete.</w:t>
      </w:r>
    </w:p>
    <w:p w:rsidR="00AD243E" w:rsidRDefault="00AD243E">
      <w:pPr>
        <w:pStyle w:val="2"/>
      </w:pPr>
    </w:p>
    <w:p w:rsidR="00AD243E" w:rsidRDefault="00AD243E">
      <w:pPr>
        <w:pStyle w:val="3"/>
      </w:pPr>
      <w:bookmarkStart w:id="2" w:name="_Toc338749243"/>
      <w:r>
        <w:t>Cronologia della guida</w:t>
      </w:r>
      <w:bookmarkEnd w:id="2"/>
    </w:p>
    <w:p w:rsidR="00AD243E" w:rsidRDefault="00AD243E">
      <w:pPr>
        <w:pStyle w:val="TableSpacing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4405"/>
        <w:gridCol w:w="4407"/>
      </w:tblGrid>
      <w:tr w:rsidR="00AD243E" w:rsidTr="00AD243E">
        <w:trPr>
          <w:tblHeader/>
        </w:trPr>
        <w:tc>
          <w:tcPr>
            <w:tcW w:w="4428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rilascio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Modifiche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Ottobre 2012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Versione originale di questa guida</w:t>
            </w:r>
          </w:p>
        </w:tc>
      </w:tr>
    </w:tbl>
    <w:p w:rsidR="00AD243E" w:rsidRDefault="00AD243E">
      <w:pPr>
        <w:pStyle w:val="TableSpacing"/>
      </w:pPr>
    </w:p>
    <w:p w:rsidR="00AD243E" w:rsidRDefault="00AD243E">
      <w:pPr>
        <w:pStyle w:val="3"/>
      </w:pPr>
      <w:bookmarkStart w:id="3" w:name="_Toc338749244"/>
      <w:r>
        <w:t>Configurazioni supportate</w:t>
      </w:r>
      <w:bookmarkEnd w:id="3"/>
    </w:p>
    <w:p w:rsidR="00AD243E" w:rsidRDefault="00AD243E">
      <w:r>
        <w:t>Questo Monitoring Pack richiede System Center Operations Manager 2007 o versione successiva. Non è necessario un gruppo di gestione Operations Manager dedicato.</w:t>
      </w:r>
    </w:p>
    <w:p w:rsidR="00AD243E" w:rsidRDefault="00AD243E">
      <w:r>
        <w:t>Le configurazioni supportate per il Monitoring Pack per Protezione accesso alla rete sono indicate nella tabella seguente:</w:t>
      </w:r>
    </w:p>
    <w:p w:rsidR="00AD243E" w:rsidRDefault="00AD243E">
      <w:pPr>
        <w:pStyle w:val="TableSpacing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4407"/>
        <w:gridCol w:w="4405"/>
      </w:tblGrid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Configurazione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Supporto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Protezione accesso alla rete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Windows Server 2012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Monitoraggio senza agenti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Non supportato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Ambiente virtuale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Supportato</w:t>
            </w:r>
          </w:p>
        </w:tc>
      </w:tr>
    </w:tbl>
    <w:p w:rsidR="00AD243E" w:rsidRDefault="00AD243E">
      <w:pPr>
        <w:pStyle w:val="TableSpacing"/>
      </w:pPr>
    </w:p>
    <w:p w:rsidR="00AD243E" w:rsidRDefault="00AD243E">
      <w:pPr>
        <w:pStyle w:val="3"/>
      </w:pPr>
      <w:bookmarkStart w:id="4" w:name="z1"/>
      <w:bookmarkStart w:id="5" w:name="_Toc338749245"/>
      <w:bookmarkEnd w:id="4"/>
      <w:r>
        <w:t>File contenuti in questo Monitoring Pack</w:t>
      </w:r>
      <w:bookmarkEnd w:id="5"/>
    </w:p>
    <w:p w:rsidR="00AD243E" w:rsidRDefault="00AD243E"/>
    <w:p w:rsidR="00AD243E" w:rsidRDefault="00AD243E">
      <w:r>
        <w:t xml:space="preserve">Il Monitoring Pack per Protezione accesso alla rete comprende i seguenti file: 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Microsoft.Windows.Server.NAP.mp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r>
        <w:t>Monitoring Pack for Network Access Protection.doc</w:t>
      </w:r>
    </w:p>
    <w:p w:rsidR="00AD243E" w:rsidRDefault="00AD243E">
      <w:pPr>
        <w:pStyle w:val="1"/>
      </w:pPr>
      <w:bookmarkStart w:id="6" w:name="_Toc338749246"/>
      <w:r>
        <w:lastRenderedPageBreak/>
        <w:t>Monitoring Pack: scopo</w:t>
      </w:r>
      <w:bookmarkStart w:id="7" w:name="z7392143f089f44178e69140713b4ccee"/>
      <w:bookmarkEnd w:id="6"/>
      <w:bookmarkEnd w:id="7"/>
    </w:p>
    <w:p w:rsidR="00AD243E" w:rsidRDefault="00AD243E" w:rsidP="00B4338A">
      <w:r>
        <w:t>Il Monitoring Pack per Protezione accesso alla rete (NAP) offre gli strumenti di monitoraggio essenziali per la distribuzione di Protezione accesso alla rete: i servizi Internet Information Services (IIS), l'autorità di certificazione (CA) che rilascia i certificati di Protezione accesso alla rete, le scadenze e le associazioni dei certificati, uno script per monitorare il pool di applicazioni IIS utilizzato dall'autorità registrazione integrità e il servizio Server dei criteri di rete (NPS).</w:t>
      </w:r>
    </w:p>
    <w:p w:rsidR="00AD243E" w:rsidRDefault="00AD243E">
      <w:r>
        <w:t>In questa sezione vengono trattati gli argomenti seguenti: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w:anchor="z91bd2be32ea34392aa6ca6acbff0a947" w:history="1">
        <w:r>
          <w:rPr>
            <w:rStyle w:val="affd"/>
          </w:rPr>
          <w:t>Scenari di monitoraggio</w:t>
        </w:r>
      </w:hyperlink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w:anchor="zb2b3af3015d3447f9bfd96dd48385e12" w:history="1">
        <w:r>
          <w:rPr>
            <w:rStyle w:val="affd"/>
          </w:rPr>
          <w:t>Modalità di rollup dello stato</w:t>
        </w:r>
      </w:hyperlink>
    </w:p>
    <w:p w:rsidR="00AD243E" w:rsidRDefault="00AD243E">
      <w:r>
        <w:t xml:space="preserve">Per i dettagli su individuazioni, regole, strumenti di monitoraggio e rapporti contenuti in questo Monitoring Pack, vedere </w:t>
      </w:r>
      <w:hyperlink w:anchor="zfa5f0ba4791f4029b528b2fd8acd13d1" w:history="1">
        <w:r>
          <w:rPr>
            <w:rStyle w:val="affd"/>
          </w:rPr>
          <w:t>Appendice: Contenuto del Monitoring Pack</w:t>
        </w:r>
      </w:hyperlink>
      <w:r>
        <w:t>.</w:t>
      </w:r>
    </w:p>
    <w:p w:rsidR="00AD243E" w:rsidRDefault="00AD243E">
      <w:pPr>
        <w:pStyle w:val="1"/>
      </w:pPr>
      <w:bookmarkStart w:id="8" w:name="_Toc338749247"/>
      <w:r>
        <w:t>Scenari di monitoraggio</w:t>
      </w:r>
      <w:bookmarkStart w:id="9" w:name="z91bd2be32ea34392aa6ca6acbff0a947"/>
      <w:bookmarkEnd w:id="8"/>
      <w:bookmarkEnd w:id="9"/>
    </w:p>
    <w:p w:rsidR="00AD243E" w:rsidRDefault="00AD243E">
      <w:pPr>
        <w:pStyle w:val="TableSpacing"/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1944"/>
        <w:gridCol w:w="2016"/>
        <w:gridCol w:w="4852"/>
      </w:tblGrid>
      <w:tr w:rsidR="00AD243E" w:rsidTr="00AD243E">
        <w:trPr>
          <w:tblHeader/>
        </w:trPr>
        <w:tc>
          <w:tcPr>
            <w:tcW w:w="4428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Scenario di monitoraggio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Regole e strumenti di monitoraggio associati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IIS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Monitora lo stato del servizio IIS sul server Protezione accesso alla rete. Indica lo stato del servizio IIS: rosso quando il servizio non risponde, verde tutte le altre volte.</w:t>
            </w:r>
          </w:p>
        </w:tc>
        <w:tc>
          <w:tcPr>
            <w:tcW w:w="4428" w:type="dxa"/>
            <w:shd w:val="clear" w:color="auto" w:fill="auto"/>
          </w:tcPr>
          <w:p w:rsidR="00AD243E" w:rsidRDefault="007A48AE">
            <w:r>
              <w:t>Microsoft.Windows.Server.NAP.IISService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Server dei criteri di rete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Monitora lo stato del servizio Server dei criteri di rete sul server Protezione accesso alla rete. Indica lo stato del servizio Server dei criteri di rete: rosso quando il servizio non risponde, verde tutte le altre volte.</w:t>
            </w:r>
          </w:p>
        </w:tc>
        <w:tc>
          <w:tcPr>
            <w:tcW w:w="4428" w:type="dxa"/>
            <w:shd w:val="clear" w:color="auto" w:fill="auto"/>
          </w:tcPr>
          <w:p w:rsidR="00AD243E" w:rsidRDefault="007A48AE">
            <w:r>
              <w:t>Microsoft.Windows.Server.NAP.NPSService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 w:rsidP="004926C7">
            <w:pPr>
              <w:pageBreakBefore/>
            </w:pPr>
            <w:r>
              <w:lastRenderedPageBreak/>
              <w:t>Scadenza certificato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 w:rsidP="004926C7">
            <w:pPr>
              <w:pageBreakBefore/>
            </w:pPr>
            <w:r>
              <w:t>Monitora le scadenze dei certificati SSL. Indica se un certificato SSL scade tra una settimana oppure no: giallo quando manca una settimana alla scadenza, verde tutte le altre volte.</w:t>
            </w:r>
          </w:p>
        </w:tc>
        <w:tc>
          <w:tcPr>
            <w:tcW w:w="4428" w:type="dxa"/>
            <w:shd w:val="clear" w:color="auto" w:fill="auto"/>
          </w:tcPr>
          <w:p w:rsidR="00AD243E" w:rsidRDefault="007A48AE" w:rsidP="004926C7">
            <w:pPr>
              <w:pageBreakBefore/>
            </w:pPr>
            <w:r>
              <w:t>Microsoft.Windows.Server.NAP.SSLCertificateExpiry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Associazioni Web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Monitora le associazioni dei certificati SSL in IIS. Indica se l'associazione usa HTTPS oppure no: verde quando l'associazione usa HTTPS, giallo quando l'associazione usa HTTP.</w:t>
            </w:r>
          </w:p>
        </w:tc>
        <w:tc>
          <w:tcPr>
            <w:tcW w:w="4428" w:type="dxa"/>
            <w:shd w:val="clear" w:color="auto" w:fill="auto"/>
          </w:tcPr>
          <w:p w:rsidR="00AD243E" w:rsidRDefault="007A48AE">
            <w:r>
              <w:t>Microsoft.Windows.Server.NAP.WebBindingMonitor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Disponibilità server RADIUS Protezione accesso alla rete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Monitora la disponibilità del server proxy RADIUS: rosso se il server RADIUS non è disponibile, verde tutte le altre volte.</w:t>
            </w:r>
          </w:p>
        </w:tc>
        <w:tc>
          <w:tcPr>
            <w:tcW w:w="4428" w:type="dxa"/>
            <w:shd w:val="clear" w:color="auto" w:fill="auto"/>
          </w:tcPr>
          <w:p w:rsidR="00AD243E" w:rsidRDefault="007A48AE">
            <w:r>
              <w:t>Microsoft.Windows.Server.NAP.ProxyUnavailable</w:t>
            </w:r>
          </w:p>
        </w:tc>
      </w:tr>
    </w:tbl>
    <w:p w:rsidR="00AD243E" w:rsidRDefault="00AD243E">
      <w:pPr>
        <w:pStyle w:val="TableSpacing"/>
      </w:pPr>
    </w:p>
    <w:p w:rsidR="00AD243E" w:rsidRDefault="00AD243E" w:rsidP="004926C7">
      <w:pPr>
        <w:pStyle w:val="1"/>
        <w:pageBreakBefore/>
      </w:pPr>
      <w:bookmarkStart w:id="10" w:name="_Toc338749248"/>
      <w:r>
        <w:lastRenderedPageBreak/>
        <w:t>Modalità di rollup dello stato</w:t>
      </w:r>
      <w:bookmarkStart w:id="11" w:name="zb2b3af3015d3447f9bfd96dd48385e12"/>
      <w:bookmarkEnd w:id="10"/>
      <w:bookmarkEnd w:id="11"/>
    </w:p>
    <w:p w:rsidR="00AD243E" w:rsidRDefault="00AD243E">
      <w:r>
        <w:t>Nel diagramma riportato di seguito viene illustrata la modalità di rollup degli stati di integrità degli oggetti di questo Monitoring Pack.</w:t>
      </w:r>
    </w:p>
    <w:p w:rsidR="00AD243E" w:rsidRDefault="004D5CFE" w:rsidP="00AD243E">
      <w:pPr>
        <w:pStyle w:val="Figure"/>
      </w:pPr>
      <w:r>
        <w:rPr>
          <w:noProof/>
          <w:lang w:val="en-US" w:eastAsia="zh-CN" w:bidi="ar-SA"/>
        </w:rPr>
        <w:drawing>
          <wp:inline distT="0" distB="0" distL="0" distR="0">
            <wp:extent cx="5029200" cy="3086100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3E" w:rsidRDefault="00AD243E">
      <w:pPr>
        <w:pStyle w:val="TableSpacing"/>
      </w:pPr>
    </w:p>
    <w:p w:rsidR="00AD243E" w:rsidRDefault="00AD243E">
      <w:pPr>
        <w:pStyle w:val="1"/>
      </w:pPr>
      <w:bookmarkStart w:id="12" w:name="_Toc338749249"/>
      <w:r>
        <w:t>Configurazione del Monitoring Pack per Protezione accesso alla rete</w:t>
      </w:r>
      <w:bookmarkStart w:id="13" w:name="zc7fa47b1ef084da0b98b255f03d47ca9"/>
      <w:bookmarkEnd w:id="12"/>
      <w:bookmarkEnd w:id="13"/>
    </w:p>
    <w:p w:rsidR="00AD243E" w:rsidRDefault="00AD243E">
      <w:r>
        <w:t xml:space="preserve">Questa sezione fornisce le istruzioni sulla configurazione e sulla messa a punto di questo Monitoring Pack. 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w:anchor="z2" w:history="1">
        <w:r>
          <w:rPr>
            <w:rStyle w:val="affd"/>
          </w:rPr>
          <w:t>Procedure consigliate: Creazione di un Management Pack per le personalizzazioni</w:t>
        </w:r>
      </w:hyperlink>
    </w:p>
    <w:p w:rsidR="00AD243E" w:rsidRDefault="00AD243E" w:rsidP="004926C7">
      <w:pPr>
        <w:pStyle w:val="2"/>
        <w:pageBreakBefore/>
      </w:pPr>
      <w:bookmarkStart w:id="14" w:name="z2"/>
      <w:bookmarkStart w:id="15" w:name="_Toc338749250"/>
      <w:bookmarkEnd w:id="14"/>
      <w:r>
        <w:lastRenderedPageBreak/>
        <w:t>Procedure consigliate: Creazione di un Management Pack per le personalizzazioni</w:t>
      </w:r>
      <w:bookmarkEnd w:id="15"/>
    </w:p>
    <w:p w:rsidR="00AD243E" w:rsidRPr="004926C7" w:rsidRDefault="00AD243E">
      <w:pPr>
        <w:rPr>
          <w:spacing w:val="-2"/>
        </w:rPr>
      </w:pPr>
      <w:r w:rsidRPr="004926C7">
        <w:rPr>
          <w:spacing w:val="-2"/>
        </w:rPr>
        <w:t>Per impostazione predefinita, in Operations Manager tutte le personalizzazioni (ad esempio, le</w:t>
      </w:r>
      <w:r w:rsidR="004926C7" w:rsidRPr="004926C7">
        <w:rPr>
          <w:spacing w:val="-2"/>
        </w:rPr>
        <w:t> </w:t>
      </w:r>
      <w:r w:rsidRPr="004926C7">
        <w:rPr>
          <w:spacing w:val="-2"/>
        </w:rPr>
        <w:t xml:space="preserve">sostituzioni) vengono salvate nel Management Pack predefinito. Tuttavia, si consiglia di creare un Management Pack separato per ogni Management Pack sealed che si desidera personalizzare. </w:t>
      </w:r>
    </w:p>
    <w:p w:rsidR="00AD243E" w:rsidRDefault="00AD243E">
      <w:r>
        <w:t xml:space="preserve">Quando si crea un Management Pack allo scopo di memorizzare le impostazioni personalizzate per un Management Pack sealed, è utile basare il nome del nuovo Management Pack sul nome di quello che si sta personalizzando, ad esempio, </w:t>
      </w:r>
      <w:r w:rsidR="004926C7">
        <w:t>"</w:t>
      </w:r>
      <w:r>
        <w:t>Personalizzazioni NAP 2012</w:t>
      </w:r>
      <w:r w:rsidR="004926C7">
        <w:t>"</w:t>
      </w:r>
      <w:r>
        <w:t>.</w:t>
      </w:r>
    </w:p>
    <w:p w:rsidR="00AD243E" w:rsidRPr="004926C7" w:rsidRDefault="00AD243E">
      <w:pPr>
        <w:rPr>
          <w:spacing w:val="-4"/>
        </w:rPr>
      </w:pPr>
      <w:r w:rsidRPr="004926C7">
        <w:rPr>
          <w:spacing w:val="-4"/>
        </w:rPr>
        <w:t>La creazione di un nuovo Management Pack per la memorizzazione delle personalizzazioni di ciascun Management Pack sealed facilita l'esportazione delle personalizzazioni da un ambiente di test</w:t>
      </w:r>
      <w:r w:rsidR="004926C7">
        <w:rPr>
          <w:spacing w:val="-4"/>
        </w:rPr>
        <w:t> </w:t>
      </w:r>
      <w:r w:rsidRPr="004926C7">
        <w:rPr>
          <w:spacing w:val="-4"/>
        </w:rPr>
        <w:t>a un ambiente di produzione. Facilita anche l'eliminazione di un Management Pack, perché</w:t>
      </w:r>
      <w:r w:rsidR="004926C7">
        <w:rPr>
          <w:spacing w:val="-4"/>
        </w:rPr>
        <w:t> </w:t>
      </w:r>
      <w:r w:rsidRPr="004926C7">
        <w:rPr>
          <w:spacing w:val="-4"/>
        </w:rPr>
        <w:t xml:space="preserve">è </w:t>
      </w:r>
      <w:r w:rsidR="004926C7">
        <w:rPr>
          <w:spacing w:val="-4"/>
        </w:rPr>
        <w:t> </w:t>
      </w:r>
      <w:r w:rsidRPr="004926C7">
        <w:rPr>
          <w:spacing w:val="-4"/>
        </w:rPr>
        <w:t>necessario eliminare le dipendenze prima di eliminare un Management Pack. Se le personalizzazioni di tutti i Management Pack vengono salvate nel Management Pack predefinito e si ha necessità di eliminare un solo Management Pack, è necessario prima eliminare il Management Pack predefinito che elimina così anche le personalizzazioni di altri Management Pack.</w:t>
      </w:r>
    </w:p>
    <w:p w:rsidR="00AD243E" w:rsidRDefault="00AD243E">
      <w:pPr>
        <w:pStyle w:val="1"/>
      </w:pPr>
      <w:bookmarkStart w:id="16" w:name="_Toc338749251"/>
      <w:r>
        <w:t>Collegamenti</w:t>
      </w:r>
      <w:bookmarkStart w:id="17" w:name="z8f243ca820a54da9b951273d01b11ee9"/>
      <w:bookmarkEnd w:id="16"/>
      <w:bookmarkEnd w:id="17"/>
    </w:p>
    <w:p w:rsidR="00AD243E" w:rsidRDefault="00AD243E">
      <w:r>
        <w:t>I seguenti collegamenti conducono alle informazioni relative alle attività comuni associate ai Monitoring Pack di System Center: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17" w:history="1">
        <w:r>
          <w:rPr>
            <w:rStyle w:val="affd"/>
          </w:rPr>
          <w:t>Gestione del ciclo di vita dei Management Pack</w:t>
        </w:r>
      </w:hyperlink>
      <w:r>
        <w:t xml:space="preserve"> (</w:t>
      </w:r>
      <w:hyperlink r:id="rId18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http://go.microsoft.com/fwlink/?LinkId=211463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19" w:history="1">
        <w:r>
          <w:rPr>
            <w:rStyle w:val="affd"/>
          </w:rPr>
          <w:t>Come importare un Management Pack in Operations Manager 2007</w:t>
        </w:r>
      </w:hyperlink>
      <w:r>
        <w:t xml:space="preserve"> (</w:t>
      </w:r>
      <w:hyperlink r:id="rId20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http://go.microsoft.com/fwlink/?LinkID=142351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1" w:history="1">
        <w:r>
          <w:rPr>
            <w:rStyle w:val="affd"/>
          </w:rPr>
          <w:t>Come monitorare con le sostituzioni</w:t>
        </w:r>
      </w:hyperlink>
      <w:r>
        <w:t xml:space="preserve"> (</w:t>
      </w:r>
      <w:hyperlink r:id="rId22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http://go.microsoft.com/fwlink/?LinkID=117777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3" w:history="1">
        <w:r>
          <w:rPr>
            <w:rStyle w:val="affd"/>
          </w:rPr>
          <w:t>Come creare un account RunAs in Operations Manager 2007</w:t>
        </w:r>
      </w:hyperlink>
      <w:r>
        <w:t xml:space="preserve"> (</w:t>
      </w:r>
      <w:hyperlink r:id="rId24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http://go.microsoft.com/fwlink/?LinkID=165410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5" w:history="1">
        <w:r>
          <w:rPr>
            <w:rStyle w:val="affd"/>
          </w:rPr>
          <w:t>Come modificare un profilo RunAs esistente</w:t>
        </w:r>
      </w:hyperlink>
      <w:r>
        <w:t xml:space="preserve"> (</w:t>
      </w:r>
      <w:hyperlink r:id="rId26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http://go.microsoft.com/fwlink/?LinkID=165412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7" w:history="1">
        <w:r>
          <w:rPr>
            <w:rStyle w:val="affd"/>
          </w:rPr>
          <w:t>Come esportare le personalizzazioni dei Management Pack</w:t>
        </w:r>
      </w:hyperlink>
      <w:r>
        <w:t xml:space="preserve"> (</w:t>
      </w:r>
      <w:hyperlink r:id="rId28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http://go.microsoft.com/fwlink/?LinkId=209940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29" w:history="1">
        <w:r>
          <w:rPr>
            <w:rStyle w:val="affd"/>
          </w:rPr>
          <w:t>Come eliminare un Management Pack</w:t>
        </w:r>
      </w:hyperlink>
      <w:r>
        <w:t xml:space="preserve"> (</w:t>
      </w:r>
      <w:hyperlink r:id="rId30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http://go.microsoft.com/fwlink/?LinkId=209941</w:t>
        </w:r>
      </w:hyperlink>
      <w:r>
        <w:t>)</w:t>
      </w:r>
    </w:p>
    <w:p w:rsidR="00AD243E" w:rsidRDefault="00AD243E">
      <w:r>
        <w:t xml:space="preserve">Per domande su Operations Manager e sui Monitoring Pack, vedere il </w:t>
      </w:r>
      <w:hyperlink r:id="rId31" w:history="1">
        <w:r>
          <w:rPr>
            <w:rStyle w:val="affd"/>
          </w:rPr>
          <w:t>forum della community di System Center Operations Manager</w:t>
        </w:r>
      </w:hyperlink>
      <w:r>
        <w:t xml:space="preserve"> (</w:t>
      </w:r>
      <w:hyperlink r:id="rId32" w:history="1">
        <w:r w:rsidRPr="004926C7">
          <w:rPr>
            <w:rStyle w:val="affd"/>
            <w:color w:val="auto"/>
            <w:szCs w:val="20"/>
            <w:u w:val="none"/>
          </w:rPr>
          <w:t>http://go.microsoft.com/fwlink/?LinkID=179635</w:t>
        </w:r>
      </w:hyperlink>
      <w:r>
        <w:t>).</w:t>
      </w:r>
    </w:p>
    <w:p w:rsidR="00AD243E" w:rsidRDefault="00AD243E">
      <w:r>
        <w:t xml:space="preserve">Una risorsa utile è il Una risorsa utile è il </w:t>
      </w:r>
      <w:hyperlink r:id="rId33" w:history="1">
        <w:r>
          <w:rPr>
            <w:rStyle w:val="affd"/>
          </w:rPr>
          <w:t>blog System Center Operations Manager Unleashed</w:t>
        </w:r>
      </w:hyperlink>
      <w:r>
        <w:t xml:space="preserve"> (</w:t>
      </w:r>
      <w:hyperlink r:id="rId34" w:history="1">
        <w:r w:rsidRPr="004926C7">
          <w:rPr>
            <w:rStyle w:val="affd"/>
            <w:color w:val="auto"/>
            <w:szCs w:val="20"/>
            <w:u w:val="none"/>
          </w:rPr>
          <w:t>http://opsmgrunleashed.wordpress.com/</w:t>
        </w:r>
      </w:hyperlink>
      <w:r>
        <w:t xml:space="preserve">), che contiene contenuti di esempio per Monitoring Pack specifici. </w:t>
      </w:r>
    </w:p>
    <w:p w:rsidR="00AD243E" w:rsidRDefault="00AD243E" w:rsidP="004926C7">
      <w:pPr>
        <w:pageBreakBefore/>
      </w:pPr>
      <w:r>
        <w:lastRenderedPageBreak/>
        <w:t xml:space="preserve">Per ulteriori informazioni su Operations Manager, vedere i seguenti blog: 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5" w:history="1">
        <w:r>
          <w:rPr>
            <w:rStyle w:val="affd"/>
          </w:rPr>
          <w:t>Blog del team di Operations Manager</w:t>
        </w:r>
      </w:hyperlink>
      <w:r>
        <w:t xml:space="preserve"> (</w:t>
      </w:r>
      <w:hyperlink r:id="rId36" w:history="1">
        <w:r w:rsidRPr="004926C7">
          <w:rPr>
            <w:rStyle w:val="affd"/>
            <w:color w:val="auto"/>
            <w:szCs w:val="20"/>
            <w:u w:val="none"/>
          </w:rPr>
          <w:t>http://blogs.technet.com/momteam/default.aspx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7" w:history="1">
        <w:r>
          <w:rPr>
            <w:rStyle w:val="affd"/>
          </w:rPr>
          <w:t>Blog di Kevin Holman su OpsMgr</w:t>
        </w:r>
      </w:hyperlink>
      <w:r>
        <w:t xml:space="preserve"> (</w:t>
      </w:r>
      <w:hyperlink r:id="rId38" w:history="1">
        <w:r w:rsidRPr="004926C7">
          <w:rPr>
            <w:rStyle w:val="affd"/>
            <w:color w:val="auto"/>
            <w:szCs w:val="20"/>
            <w:u w:val="none"/>
          </w:rPr>
          <w:t>http://blogs.technet.com/kevinholman/default.aspx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39" w:history="1">
        <w:r>
          <w:rPr>
            <w:rStyle w:val="affd"/>
          </w:rPr>
          <w:t>Considerazioni su OpsMgr</w:t>
        </w:r>
      </w:hyperlink>
      <w:r>
        <w:t xml:space="preserve"> (</w:t>
      </w:r>
      <w:hyperlink r:id="rId40" w:history="1">
        <w:r w:rsidRPr="004926C7">
          <w:rPr>
            <w:rStyle w:val="affd"/>
            <w:color w:val="auto"/>
            <w:szCs w:val="20"/>
            <w:u w:val="none"/>
          </w:rPr>
          <w:t>http://thoughtsonopsmgr.blogspot.com/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1" w:history="1">
        <w:r>
          <w:rPr>
            <w:rStyle w:val="affd"/>
          </w:rPr>
          <w:t>Blog di Raphael Burri</w:t>
        </w:r>
      </w:hyperlink>
      <w:r>
        <w:t xml:space="preserve"> (</w:t>
      </w:r>
      <w:hyperlink r:id="rId42" w:history="1">
        <w:r w:rsidRPr="004926C7">
          <w:rPr>
            <w:rStyle w:val="affd"/>
            <w:color w:val="auto"/>
            <w:szCs w:val="20"/>
            <w:u w:val="none"/>
          </w:rPr>
          <w:t>http://rburri.wordpress.com/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3" w:history="1">
        <w:r>
          <w:rPr>
            <w:rStyle w:val="affd"/>
          </w:rPr>
          <w:t>BWren: area Management</w:t>
        </w:r>
      </w:hyperlink>
      <w:r>
        <w:t xml:space="preserve"> (</w:t>
      </w:r>
      <w:hyperlink r:id="rId44" w:history="1">
        <w:r w:rsidRPr="004926C7">
          <w:rPr>
            <w:rStyle w:val="affd"/>
            <w:color w:val="auto"/>
            <w:szCs w:val="20"/>
            <w:u w:val="none"/>
          </w:rPr>
          <w:t>http://blogs.technet.com/brianwren/default.aspx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5" w:history="1">
        <w:r>
          <w:rPr>
            <w:rStyle w:val="affd"/>
          </w:rPr>
          <w:t>Il blog del team di supporto di System Center Operations Manager</w:t>
        </w:r>
      </w:hyperlink>
      <w:r>
        <w:t xml:space="preserve"> (</w:t>
      </w:r>
      <w:hyperlink r:id="rId46" w:history="1">
        <w:r w:rsidRPr="004926C7">
          <w:rPr>
            <w:rStyle w:val="affd"/>
            <w:color w:val="auto"/>
            <w:szCs w:val="20"/>
            <w:u w:val="none"/>
          </w:rPr>
          <w:t>http://blogs.technet.com/operationsmgr/</w:t>
        </w:r>
      </w:hyperlink>
      <w:r>
        <w:t>)</w:t>
      </w:r>
    </w:p>
    <w:p w:rsidR="00AD243E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sym w:font="Symbol" w:char="F0B7"/>
      </w:r>
      <w:r>
        <w:rPr>
          <w:rFonts w:ascii="Symbol" w:hAnsi="Symbol"/>
        </w:rPr>
        <w:tab/>
      </w:r>
      <w:hyperlink r:id="rId47" w:history="1">
        <w:r>
          <w:rPr>
            <w:rStyle w:val="affd"/>
          </w:rPr>
          <w:t>Ops Mgr ++</w:t>
        </w:r>
      </w:hyperlink>
      <w:r>
        <w:t xml:space="preserve"> (</w:t>
      </w:r>
      <w:hyperlink r:id="rId48" w:history="1">
        <w:r w:rsidRPr="004926C7">
          <w:rPr>
            <w:rStyle w:val="affd"/>
            <w:color w:val="auto"/>
            <w:szCs w:val="20"/>
            <w:u w:val="none"/>
          </w:rPr>
          <w:t>http://blogs.msdn.com/boris_yanushpolsky/default.aspx</w:t>
        </w:r>
      </w:hyperlink>
      <w:r>
        <w:t>)</w:t>
      </w:r>
    </w:p>
    <w:p w:rsidR="00AD243E" w:rsidRPr="004926C7" w:rsidRDefault="00AD243E" w:rsidP="00AD243E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spacing w:val="-5"/>
        </w:rPr>
      </w:pPr>
      <w:r w:rsidRPr="004926C7">
        <w:rPr>
          <w:spacing w:val="-5"/>
        </w:rPr>
        <w:sym w:font="Symbol" w:char="F0B7"/>
      </w:r>
      <w:r w:rsidRPr="004926C7">
        <w:rPr>
          <w:rFonts w:ascii="Symbol" w:hAnsi="Symbol"/>
          <w:spacing w:val="-5"/>
        </w:rPr>
        <w:tab/>
      </w:r>
      <w:hyperlink r:id="rId49" w:history="1">
        <w:r w:rsidRPr="004926C7">
          <w:rPr>
            <w:rStyle w:val="affd"/>
            <w:spacing w:val="-5"/>
          </w:rPr>
          <w:t>Note su System Center Operations Manager</w:t>
        </w:r>
      </w:hyperlink>
      <w:r w:rsidRPr="004926C7">
        <w:rPr>
          <w:spacing w:val="-5"/>
        </w:rPr>
        <w:t xml:space="preserve"> (</w:t>
      </w:r>
      <w:hyperlink r:id="rId50" w:history="1">
        <w:r w:rsidRPr="004926C7">
          <w:rPr>
            <w:rStyle w:val="affd"/>
            <w:color w:val="auto"/>
            <w:spacing w:val="-5"/>
            <w:szCs w:val="20"/>
            <w:u w:val="none"/>
          </w:rPr>
          <w:t>http://blogs.msdn.com/mariussutara/default.aspx</w:t>
        </w:r>
      </w:hyperlink>
      <w:r w:rsidRPr="004926C7">
        <w:rPr>
          <w:spacing w:val="-5"/>
        </w:rPr>
        <w:t>)</w:t>
      </w:r>
    </w:p>
    <w:p w:rsidR="00AD243E" w:rsidRDefault="004D5CFE">
      <w:pPr>
        <w:pStyle w:val="AlertLabel"/>
        <w:framePr w:wrap="notBeside"/>
      </w:pPr>
      <w:r>
        <w:rPr>
          <w:noProof/>
          <w:lang w:val="en-US" w:eastAsia="zh-CN" w:bidi="ar-SA"/>
        </w:rPr>
        <w:drawing>
          <wp:inline distT="0" distB="0" distL="0" distR="0">
            <wp:extent cx="228600" cy="152400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Importante </w:t>
      </w:r>
    </w:p>
    <w:p w:rsidR="00AD243E" w:rsidRDefault="00AD243E">
      <w:pPr>
        <w:pStyle w:val="AlertText"/>
      </w:pPr>
      <w:r>
        <w:t>Tutte le informazioni e i contenuti pubblicati su siti non di Microsoft sono forniti dal proprietario o dagli utenti del sito Web. Microsoft non fornisce alcuna garanzia, espressa, implicita o statutaria, riguardo alle informazioni pubblicate su questo sito Web.</w:t>
      </w:r>
    </w:p>
    <w:p w:rsidR="00AD243E" w:rsidRDefault="00AD243E">
      <w:pPr>
        <w:pStyle w:val="1"/>
      </w:pPr>
      <w:bookmarkStart w:id="18" w:name="_Toc338749252"/>
      <w:r>
        <w:t>Appendice: Contenuto del Monitoring Pack</w:t>
      </w:r>
      <w:bookmarkStart w:id="19" w:name="zfa5f0ba4791f4029b528b2fd8acd13d1"/>
      <w:bookmarkEnd w:id="18"/>
      <w:bookmarkEnd w:id="19"/>
    </w:p>
    <w:p w:rsidR="00AD243E" w:rsidRDefault="00AD243E">
      <w:r>
        <w:t xml:space="preserve">Il Monitoring Pack per Protezione accesso alla rete individua i tipi di oggetti descritti nelle sezioni seguenti. Non tutti gli oggetti vengono individuati automaticamente. Utilizzare le sostituzioni per individuare gli oggetti che non vengono individuati automaticamente. </w:t>
      </w:r>
    </w:p>
    <w:p w:rsidR="00AD243E" w:rsidRDefault="00AD243E">
      <w:pPr>
        <w:pStyle w:val="2"/>
      </w:pPr>
      <w:bookmarkStart w:id="20" w:name="_Toc338749253"/>
      <w:r>
        <w:t>Individuazione Autorità registrazione integrità</w:t>
      </w:r>
      <w:bookmarkEnd w:id="20"/>
    </w:p>
    <w:p w:rsidR="00AD243E" w:rsidRDefault="00AD243E">
      <w:pPr>
        <w:pStyle w:val="Label"/>
      </w:pPr>
      <w:r>
        <w:t>Informazioni sul rilevamento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2930"/>
        <w:gridCol w:w="2890"/>
        <w:gridCol w:w="2992"/>
      </w:tblGrid>
      <w:tr w:rsidR="00AD243E" w:rsidTr="00AD243E">
        <w:trPr>
          <w:tblHeader/>
        </w:trPr>
        <w:tc>
          <w:tcPr>
            <w:tcW w:w="4428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Intervallo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Abilitata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Quando abilitare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4 ore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</w:tbl>
    <w:p w:rsidR="00AD243E" w:rsidRDefault="00AD243E">
      <w:pPr>
        <w:pStyle w:val="TableSpacing"/>
      </w:pPr>
    </w:p>
    <w:p w:rsidR="00AD243E" w:rsidRDefault="00AD243E">
      <w:pPr>
        <w:pStyle w:val="Label"/>
      </w:pPr>
      <w:r>
        <w:t>Monitoraggi correlati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1355"/>
        <w:gridCol w:w="900"/>
        <w:gridCol w:w="1044"/>
        <w:gridCol w:w="1557"/>
        <w:gridCol w:w="1206"/>
        <w:gridCol w:w="900"/>
        <w:gridCol w:w="954"/>
        <w:gridCol w:w="896"/>
      </w:tblGrid>
      <w:tr w:rsidR="004926C7" w:rsidTr="004926C7">
        <w:trPr>
          <w:tblHeader/>
        </w:trPr>
        <w:tc>
          <w:tcPr>
            <w:tcW w:w="1355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Monitoraggio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Origine dati</w:t>
            </w:r>
          </w:p>
        </w:tc>
        <w:tc>
          <w:tcPr>
            <w:tcW w:w="1044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Intervallo</w:t>
            </w:r>
          </w:p>
        </w:tc>
        <w:tc>
          <w:tcPr>
            <w:tcW w:w="1557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Avviso</w:t>
            </w:r>
          </w:p>
        </w:tc>
        <w:tc>
          <w:tcPr>
            <w:tcW w:w="1206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Reimposta comportamento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Regola corrispondente</w:t>
            </w:r>
          </w:p>
        </w:tc>
        <w:tc>
          <w:tcPr>
            <w:tcW w:w="954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Abilitata</w:t>
            </w:r>
          </w:p>
        </w:tc>
        <w:tc>
          <w:tcPr>
            <w:tcW w:w="896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Quando abilitare</w:t>
            </w:r>
          </w:p>
        </w:tc>
      </w:tr>
      <w:tr w:rsidR="004926C7" w:rsidTr="004926C7">
        <w:tc>
          <w:tcPr>
            <w:tcW w:w="1355" w:type="dxa"/>
            <w:shd w:val="clear" w:color="auto" w:fill="auto"/>
          </w:tcPr>
          <w:p w:rsidR="00AD243E" w:rsidRDefault="007A48AE">
            <w:r>
              <w:t>Microsoft.Windows.Server.NAP.IISService</w:t>
            </w:r>
          </w:p>
        </w:tc>
        <w:tc>
          <w:tcPr>
            <w:tcW w:w="900" w:type="dxa"/>
            <w:shd w:val="clear" w:color="auto" w:fill="auto"/>
          </w:tcPr>
          <w:p w:rsidR="00AD243E" w:rsidRDefault="00AD243E">
            <w:r>
              <w:t>Servizio IIS</w:t>
            </w:r>
          </w:p>
        </w:tc>
        <w:tc>
          <w:tcPr>
            <w:tcW w:w="1044" w:type="dxa"/>
            <w:shd w:val="clear" w:color="auto" w:fill="auto"/>
          </w:tcPr>
          <w:p w:rsidR="00AD243E" w:rsidRDefault="00AD243E">
            <w:r>
              <w:t>4 ore</w:t>
            </w:r>
          </w:p>
        </w:tc>
        <w:tc>
          <w:tcPr>
            <w:tcW w:w="1557" w:type="dxa"/>
            <w:shd w:val="clear" w:color="auto" w:fill="auto"/>
          </w:tcPr>
          <w:p w:rsidR="00AD243E" w:rsidRDefault="00AD243E">
            <w:r>
              <w:t>Vero</w:t>
            </w:r>
          </w:p>
          <w:p w:rsidR="00AD243E" w:rsidRPr="004926C7" w:rsidRDefault="00AD243E">
            <w:pPr>
              <w:rPr>
                <w:spacing w:val="-4"/>
              </w:rPr>
            </w:pPr>
            <w:r w:rsidRPr="004926C7">
              <w:rPr>
                <w:spacing w:val="-4"/>
              </w:rPr>
              <w:t>Priorità avviso: Normale</w:t>
            </w:r>
          </w:p>
          <w:p w:rsidR="00AD243E" w:rsidRDefault="00AD243E">
            <w:r>
              <w:t>Gravità avviso: Errore</w:t>
            </w:r>
          </w:p>
        </w:tc>
        <w:tc>
          <w:tcPr>
            <w:tcW w:w="1206" w:type="dxa"/>
            <w:shd w:val="clear" w:color="auto" w:fill="auto"/>
          </w:tcPr>
          <w:p w:rsidR="00AD243E" w:rsidRDefault="00AD243E">
            <w:r>
              <w:t>Automatico</w:t>
            </w:r>
          </w:p>
        </w:tc>
        <w:tc>
          <w:tcPr>
            <w:tcW w:w="900" w:type="dxa"/>
            <w:shd w:val="clear" w:color="auto" w:fill="auto"/>
          </w:tcPr>
          <w:p w:rsidR="00AD243E" w:rsidRDefault="00AD243E">
            <w:r>
              <w:t>Monitoraggio servizio IIS</w:t>
            </w:r>
          </w:p>
        </w:tc>
        <w:tc>
          <w:tcPr>
            <w:tcW w:w="954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896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  <w:tr w:rsidR="004926C7" w:rsidTr="004926C7">
        <w:tc>
          <w:tcPr>
            <w:tcW w:w="1355" w:type="dxa"/>
            <w:shd w:val="clear" w:color="auto" w:fill="auto"/>
          </w:tcPr>
          <w:p w:rsidR="00AD243E" w:rsidRDefault="007A48AE">
            <w:r>
              <w:lastRenderedPageBreak/>
              <w:t>Microsoft.Windows.Server.NAP.WebBindingMonitor</w:t>
            </w:r>
          </w:p>
        </w:tc>
        <w:tc>
          <w:tcPr>
            <w:tcW w:w="900" w:type="dxa"/>
            <w:shd w:val="clear" w:color="auto" w:fill="auto"/>
          </w:tcPr>
          <w:p w:rsidR="00AD243E" w:rsidRDefault="00AD243E">
            <w:r>
              <w:t>Script: IISWebBindingMonitor.ps1</w:t>
            </w:r>
          </w:p>
        </w:tc>
        <w:tc>
          <w:tcPr>
            <w:tcW w:w="1044" w:type="dxa"/>
            <w:shd w:val="clear" w:color="auto" w:fill="auto"/>
          </w:tcPr>
          <w:p w:rsidR="00AD243E" w:rsidRDefault="00AD243E">
            <w:r>
              <w:t>4 ore</w:t>
            </w:r>
          </w:p>
        </w:tc>
        <w:tc>
          <w:tcPr>
            <w:tcW w:w="1557" w:type="dxa"/>
            <w:shd w:val="clear" w:color="auto" w:fill="auto"/>
          </w:tcPr>
          <w:p w:rsidR="00AD243E" w:rsidRDefault="00AD243E">
            <w:r>
              <w:t>Vero</w:t>
            </w:r>
          </w:p>
          <w:p w:rsidR="00AD243E" w:rsidRDefault="00AD243E">
            <w:r>
              <w:t>Priorità avviso: Normale</w:t>
            </w:r>
          </w:p>
          <w:p w:rsidR="00AD243E" w:rsidRDefault="00AD243E">
            <w:r>
              <w:t>Gravità avviso: Avviso</w:t>
            </w:r>
          </w:p>
        </w:tc>
        <w:tc>
          <w:tcPr>
            <w:tcW w:w="1206" w:type="dxa"/>
            <w:shd w:val="clear" w:color="auto" w:fill="auto"/>
          </w:tcPr>
          <w:p w:rsidR="00AD243E" w:rsidRDefault="00AD243E">
            <w:r>
              <w:t>Automatico</w:t>
            </w:r>
          </w:p>
        </w:tc>
        <w:tc>
          <w:tcPr>
            <w:tcW w:w="900" w:type="dxa"/>
            <w:shd w:val="clear" w:color="auto" w:fill="auto"/>
          </w:tcPr>
          <w:p w:rsidR="00AD243E" w:rsidRDefault="00AD243E">
            <w:r>
              <w:t>L'associazione Web non deve abilitare HTTP</w:t>
            </w:r>
          </w:p>
        </w:tc>
        <w:tc>
          <w:tcPr>
            <w:tcW w:w="954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896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  <w:tr w:rsidR="004926C7" w:rsidTr="004926C7">
        <w:tc>
          <w:tcPr>
            <w:tcW w:w="1355" w:type="dxa"/>
            <w:shd w:val="clear" w:color="auto" w:fill="auto"/>
          </w:tcPr>
          <w:p w:rsidR="00AD243E" w:rsidRDefault="007A48AE">
            <w:r>
              <w:t>Microsoft.Windows.Server.NAP.SSLCertificateExpiry</w:t>
            </w:r>
          </w:p>
        </w:tc>
        <w:tc>
          <w:tcPr>
            <w:tcW w:w="900" w:type="dxa"/>
            <w:shd w:val="clear" w:color="auto" w:fill="auto"/>
          </w:tcPr>
          <w:p w:rsidR="00AD243E" w:rsidRDefault="00AD243E">
            <w:r>
              <w:t>Script: SSLCertExpiryMonitor.ps1</w:t>
            </w:r>
          </w:p>
        </w:tc>
        <w:tc>
          <w:tcPr>
            <w:tcW w:w="1044" w:type="dxa"/>
            <w:shd w:val="clear" w:color="auto" w:fill="auto"/>
          </w:tcPr>
          <w:p w:rsidR="00AD243E" w:rsidRDefault="00AD243E">
            <w:r>
              <w:t>4 ore</w:t>
            </w:r>
          </w:p>
        </w:tc>
        <w:tc>
          <w:tcPr>
            <w:tcW w:w="1557" w:type="dxa"/>
            <w:shd w:val="clear" w:color="auto" w:fill="auto"/>
          </w:tcPr>
          <w:p w:rsidR="00AD243E" w:rsidRDefault="00AD243E">
            <w:r>
              <w:t>Vero</w:t>
            </w:r>
          </w:p>
          <w:p w:rsidR="00AD243E" w:rsidRDefault="00AD243E">
            <w:r>
              <w:t>Priorità avviso: Normale</w:t>
            </w:r>
          </w:p>
          <w:p w:rsidR="00AD243E" w:rsidRDefault="00AD243E">
            <w:r>
              <w:t>Gravità avviso: Confronta integrità monitoraggio</w:t>
            </w:r>
          </w:p>
        </w:tc>
        <w:tc>
          <w:tcPr>
            <w:tcW w:w="1206" w:type="dxa"/>
            <w:shd w:val="clear" w:color="auto" w:fill="auto"/>
          </w:tcPr>
          <w:p w:rsidR="00AD243E" w:rsidRDefault="00AD243E">
            <w:r>
              <w:t>Automatico</w:t>
            </w:r>
          </w:p>
        </w:tc>
        <w:tc>
          <w:tcPr>
            <w:tcW w:w="900" w:type="dxa"/>
            <w:shd w:val="clear" w:color="auto" w:fill="auto"/>
          </w:tcPr>
          <w:p w:rsidR="00AD243E" w:rsidRDefault="00AD243E">
            <w:r>
              <w:t>Monitoraggio scadenza certificato SSL</w:t>
            </w:r>
          </w:p>
        </w:tc>
        <w:tc>
          <w:tcPr>
            <w:tcW w:w="954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896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</w:tbl>
    <w:p w:rsidR="00AD243E" w:rsidRDefault="00AD243E">
      <w:pPr>
        <w:pStyle w:val="TableSpacing"/>
      </w:pPr>
    </w:p>
    <w:p w:rsidR="00AD243E" w:rsidRDefault="004D5CFE">
      <w:pPr>
        <w:pStyle w:val="AlertLabel"/>
        <w:framePr w:wrap="notBeside"/>
      </w:pPr>
      <w:r>
        <w:rPr>
          <w:noProof/>
          <w:lang w:val="en-US" w:eastAsia="zh-CN" w:bidi="ar-SA"/>
        </w:rPr>
        <w:drawing>
          <wp:inline distT="0" distB="0" distL="0" distR="0">
            <wp:extent cx="228600" cy="152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Nota </w:t>
      </w:r>
    </w:p>
    <w:p w:rsidR="00AD243E" w:rsidRDefault="00AD243E">
      <w:pPr>
        <w:pStyle w:val="AlertText"/>
      </w:pPr>
      <w:r>
        <w:t>Se si utilizzano i connettori, è possibile disattivare il monitoraggio e attivare la regola corrispondente per attivare gli avvisi senza cambiare lo stato integrità.</w:t>
      </w:r>
    </w:p>
    <w:p w:rsidR="00AD243E" w:rsidRDefault="00AD243E">
      <w:pPr>
        <w:pStyle w:val="Label"/>
      </w:pPr>
      <w:r>
        <w:t>Regole correlate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1526"/>
        <w:gridCol w:w="1530"/>
        <w:gridCol w:w="1620"/>
        <w:gridCol w:w="720"/>
        <w:gridCol w:w="1530"/>
        <w:gridCol w:w="900"/>
        <w:gridCol w:w="986"/>
      </w:tblGrid>
      <w:tr w:rsidR="00AD243E" w:rsidTr="004926C7">
        <w:trPr>
          <w:tblHeader/>
        </w:trPr>
        <w:tc>
          <w:tcPr>
            <w:tcW w:w="1526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Regola</w:t>
            </w:r>
          </w:p>
        </w:tc>
        <w:tc>
          <w:tcPr>
            <w:tcW w:w="153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B4338A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Origine dati</w:t>
            </w:r>
          </w:p>
        </w:tc>
        <w:tc>
          <w:tcPr>
            <w:tcW w:w="162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Avviso</w:t>
            </w:r>
          </w:p>
        </w:tc>
        <w:tc>
          <w:tcPr>
            <w:tcW w:w="72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</w:p>
        </w:tc>
        <w:tc>
          <w:tcPr>
            <w:tcW w:w="153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Monitoraggio corrispondente</w:t>
            </w:r>
          </w:p>
        </w:tc>
        <w:tc>
          <w:tcPr>
            <w:tcW w:w="90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Abilitata</w:t>
            </w:r>
          </w:p>
        </w:tc>
        <w:tc>
          <w:tcPr>
            <w:tcW w:w="986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Quando abilitare</w:t>
            </w:r>
          </w:p>
        </w:tc>
      </w:tr>
      <w:tr w:rsidR="00AD243E" w:rsidTr="004926C7">
        <w:tc>
          <w:tcPr>
            <w:tcW w:w="1526" w:type="dxa"/>
            <w:shd w:val="clear" w:color="auto" w:fill="auto"/>
          </w:tcPr>
          <w:p w:rsidR="00AD243E" w:rsidRDefault="007A48AE">
            <w:r>
              <w:t>Microsoft.Windows.Server.NAP.SSLCertificateExpiry</w:t>
            </w:r>
          </w:p>
        </w:tc>
        <w:tc>
          <w:tcPr>
            <w:tcW w:w="1530" w:type="dxa"/>
            <w:shd w:val="clear" w:color="auto" w:fill="auto"/>
          </w:tcPr>
          <w:p w:rsidR="00AD243E" w:rsidRDefault="00AD243E">
            <w:r>
              <w:t>Windows!Microsoft.Windows.EventProvider Event ID 10</w:t>
            </w:r>
          </w:p>
        </w:tc>
        <w:tc>
          <w:tcPr>
            <w:tcW w:w="1620" w:type="dxa"/>
            <w:shd w:val="clear" w:color="auto" w:fill="auto"/>
          </w:tcPr>
          <w:p w:rsidR="00AD243E" w:rsidRDefault="00AD243E">
            <w:r>
              <w:t>Vero</w:t>
            </w:r>
          </w:p>
          <w:p w:rsidR="00AD243E" w:rsidRDefault="00AD243E">
            <w:r>
              <w:t>Priorità avviso: Normale</w:t>
            </w:r>
          </w:p>
          <w:p w:rsidR="00AD243E" w:rsidRDefault="00AD243E">
            <w:r>
              <w:t>Gravità avviso: Errore</w:t>
            </w:r>
          </w:p>
        </w:tc>
        <w:tc>
          <w:tcPr>
            <w:tcW w:w="720" w:type="dxa"/>
            <w:shd w:val="clear" w:color="auto" w:fill="auto"/>
          </w:tcPr>
          <w:p w:rsidR="00AD243E" w:rsidRDefault="00AD243E">
            <w:r>
              <w:t>—</w:t>
            </w:r>
          </w:p>
        </w:tc>
        <w:tc>
          <w:tcPr>
            <w:tcW w:w="1530" w:type="dxa"/>
            <w:shd w:val="clear" w:color="auto" w:fill="auto"/>
          </w:tcPr>
          <w:p w:rsidR="00AD243E" w:rsidRDefault="007A48AE">
            <w:r>
              <w:t>Microsoft.Windows.Server.NAP.CAUnavailable</w:t>
            </w:r>
          </w:p>
        </w:tc>
        <w:tc>
          <w:tcPr>
            <w:tcW w:w="900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986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</w:tbl>
    <w:p w:rsidR="00AD243E" w:rsidRDefault="00AD243E">
      <w:pPr>
        <w:pStyle w:val="TableSpacing"/>
      </w:pPr>
    </w:p>
    <w:p w:rsidR="00AD243E" w:rsidRDefault="004D5CFE">
      <w:pPr>
        <w:pStyle w:val="AlertLabel"/>
        <w:framePr w:wrap="notBeside"/>
      </w:pPr>
      <w:r>
        <w:rPr>
          <w:noProof/>
          <w:lang w:val="en-US" w:eastAsia="zh-CN" w:bidi="ar-SA"/>
        </w:rPr>
        <w:drawing>
          <wp:inline distT="0" distB="0" distL="0" distR="0">
            <wp:extent cx="228600" cy="15240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Nota </w:t>
      </w:r>
    </w:p>
    <w:p w:rsidR="00AD243E" w:rsidRDefault="00AD243E">
      <w:pPr>
        <w:pStyle w:val="AlertText"/>
      </w:pPr>
      <w:r>
        <w:t>Disabilitare la regola e attivare la il monitoraggio corrispondente per attivare gli avvisi, le modifiche di stato e il rollup dello stato.</w:t>
      </w:r>
    </w:p>
    <w:p w:rsidR="00AD243E" w:rsidRDefault="00AD243E" w:rsidP="004926C7">
      <w:pPr>
        <w:pStyle w:val="Label"/>
        <w:pageBreakBefore/>
      </w:pPr>
      <w:r>
        <w:lastRenderedPageBreak/>
        <w:t>Visualizzazioni correlate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1616"/>
        <w:gridCol w:w="2156"/>
        <w:gridCol w:w="5040"/>
      </w:tblGrid>
      <w:tr w:rsidR="00AD243E" w:rsidTr="004926C7">
        <w:trPr>
          <w:tblHeader/>
        </w:trPr>
        <w:tc>
          <w:tcPr>
            <w:tcW w:w="1616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Vista</w:t>
            </w:r>
          </w:p>
        </w:tc>
        <w:tc>
          <w:tcPr>
            <w:tcW w:w="2156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504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Regole e monitoraggi che popolano la vista</w:t>
            </w:r>
          </w:p>
        </w:tc>
      </w:tr>
      <w:tr w:rsidR="00AD243E" w:rsidTr="004926C7">
        <w:tc>
          <w:tcPr>
            <w:tcW w:w="1616" w:type="dxa"/>
            <w:shd w:val="clear" w:color="auto" w:fill="auto"/>
          </w:tcPr>
          <w:p w:rsidR="00AD243E" w:rsidRDefault="007A48AE">
            <w:r>
              <w:t>Microsoft.Windows.Server.NAP.AlertView</w:t>
            </w:r>
          </w:p>
        </w:tc>
        <w:tc>
          <w:tcPr>
            <w:tcW w:w="2156" w:type="dxa"/>
            <w:shd w:val="clear" w:color="auto" w:fill="auto"/>
          </w:tcPr>
          <w:p w:rsidR="00AD243E" w:rsidRDefault="00AD243E" w:rsidP="004926C7">
            <w:r>
              <w:t>Questa vista mostra lo stato di tutti i</w:t>
            </w:r>
            <w:r w:rsidR="004926C7">
              <w:t> </w:t>
            </w:r>
            <w:r>
              <w:t>monitoraggi e di tutte le regole sia per Server dei criteri di rete che per Autorità registrazione integrità.</w:t>
            </w:r>
          </w:p>
        </w:tc>
        <w:tc>
          <w:tcPr>
            <w:tcW w:w="5040" w:type="dxa"/>
            <w:shd w:val="clear" w:color="auto" w:fill="auto"/>
          </w:tcPr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Microsoft.Windows.Server.NAP.ProxyUnavailable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Microsoft.Windows.Server.NAP.NPSService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Microsoft.Windows.Server.NAP.CAUnavailable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Microsoft.Windows.Server.NAP.SSLCertificateExpiry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Microsoft.Windows.Server.NAP.WebBindingMonitor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Microsoft.Windows.Server.NAP.IISService</w:t>
            </w:r>
          </w:p>
        </w:tc>
      </w:tr>
    </w:tbl>
    <w:p w:rsidR="00AD243E" w:rsidRDefault="00AD243E">
      <w:pPr>
        <w:pStyle w:val="TableSpacing"/>
      </w:pPr>
    </w:p>
    <w:p w:rsidR="00AD243E" w:rsidRDefault="00AD243E">
      <w:pPr>
        <w:pStyle w:val="2"/>
      </w:pPr>
      <w:bookmarkStart w:id="21" w:name="_Toc338749254"/>
      <w:r>
        <w:t>Individuazione NPS</w:t>
      </w:r>
      <w:bookmarkEnd w:id="21"/>
    </w:p>
    <w:p w:rsidR="00AD243E" w:rsidRDefault="00AD243E">
      <w:pPr>
        <w:pStyle w:val="Label"/>
      </w:pPr>
      <w:r>
        <w:t>Informazioni sul rilevamento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2930"/>
        <w:gridCol w:w="2890"/>
        <w:gridCol w:w="2992"/>
      </w:tblGrid>
      <w:tr w:rsidR="00AD243E" w:rsidTr="00AD243E">
        <w:trPr>
          <w:tblHeader/>
        </w:trPr>
        <w:tc>
          <w:tcPr>
            <w:tcW w:w="4428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Intervallo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Abilitata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Quando abilitare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4 ore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</w:tbl>
    <w:p w:rsidR="00AD243E" w:rsidRDefault="00AD243E">
      <w:pPr>
        <w:pStyle w:val="TableSpacing"/>
      </w:pPr>
    </w:p>
    <w:p w:rsidR="00AD243E" w:rsidRDefault="00AD243E">
      <w:pPr>
        <w:pStyle w:val="Label"/>
      </w:pPr>
      <w:r>
        <w:t>Monitoraggi correlati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1526"/>
        <w:gridCol w:w="1260"/>
        <w:gridCol w:w="1080"/>
        <w:gridCol w:w="990"/>
        <w:gridCol w:w="1184"/>
        <w:gridCol w:w="976"/>
        <w:gridCol w:w="886"/>
        <w:gridCol w:w="910"/>
      </w:tblGrid>
      <w:tr w:rsidR="00AD243E" w:rsidTr="004A21AE">
        <w:trPr>
          <w:tblHeader/>
        </w:trPr>
        <w:tc>
          <w:tcPr>
            <w:tcW w:w="1526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Monitoraggio</w:t>
            </w:r>
          </w:p>
        </w:tc>
        <w:tc>
          <w:tcPr>
            <w:tcW w:w="126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Origine dati</w:t>
            </w:r>
          </w:p>
        </w:tc>
        <w:tc>
          <w:tcPr>
            <w:tcW w:w="108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Intervallo</w:t>
            </w:r>
          </w:p>
        </w:tc>
        <w:tc>
          <w:tcPr>
            <w:tcW w:w="99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Avviso</w:t>
            </w:r>
          </w:p>
        </w:tc>
        <w:tc>
          <w:tcPr>
            <w:tcW w:w="1184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Reimposta comportamento</w:t>
            </w:r>
          </w:p>
        </w:tc>
        <w:tc>
          <w:tcPr>
            <w:tcW w:w="976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Regola corrispondente</w:t>
            </w:r>
          </w:p>
        </w:tc>
        <w:tc>
          <w:tcPr>
            <w:tcW w:w="886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Abilitata</w:t>
            </w:r>
          </w:p>
        </w:tc>
        <w:tc>
          <w:tcPr>
            <w:tcW w:w="91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Quando abilitare</w:t>
            </w:r>
          </w:p>
        </w:tc>
      </w:tr>
      <w:tr w:rsidR="00AD243E" w:rsidTr="004A21AE">
        <w:tc>
          <w:tcPr>
            <w:tcW w:w="1526" w:type="dxa"/>
            <w:shd w:val="clear" w:color="auto" w:fill="auto"/>
          </w:tcPr>
          <w:p w:rsidR="00AD243E" w:rsidRDefault="007A48AE">
            <w:r>
              <w:t>Microsoft.Windows.Server.NAP.NPSService</w:t>
            </w:r>
          </w:p>
        </w:tc>
        <w:tc>
          <w:tcPr>
            <w:tcW w:w="1260" w:type="dxa"/>
            <w:shd w:val="clear" w:color="auto" w:fill="auto"/>
          </w:tcPr>
          <w:p w:rsidR="00AD243E" w:rsidRDefault="00AD243E">
            <w:r>
              <w:t>Servizio Server dei criteri di rete</w:t>
            </w:r>
          </w:p>
        </w:tc>
        <w:tc>
          <w:tcPr>
            <w:tcW w:w="1080" w:type="dxa"/>
            <w:shd w:val="clear" w:color="auto" w:fill="auto"/>
          </w:tcPr>
          <w:p w:rsidR="00AD243E" w:rsidRDefault="00AD243E">
            <w:r>
              <w:t>4 ore</w:t>
            </w:r>
          </w:p>
        </w:tc>
        <w:tc>
          <w:tcPr>
            <w:tcW w:w="990" w:type="dxa"/>
            <w:shd w:val="clear" w:color="auto" w:fill="auto"/>
          </w:tcPr>
          <w:p w:rsidR="00AD243E" w:rsidRDefault="00AD243E">
            <w:r>
              <w:t>Vero</w:t>
            </w:r>
          </w:p>
          <w:p w:rsidR="00AD243E" w:rsidRDefault="00AD243E">
            <w:r>
              <w:t>Priorità avviso: Normale</w:t>
            </w:r>
          </w:p>
          <w:p w:rsidR="00AD243E" w:rsidRDefault="00AD243E">
            <w:r>
              <w:t>Gravità avviso: Errore</w:t>
            </w:r>
          </w:p>
        </w:tc>
        <w:tc>
          <w:tcPr>
            <w:tcW w:w="1184" w:type="dxa"/>
            <w:shd w:val="clear" w:color="auto" w:fill="auto"/>
          </w:tcPr>
          <w:p w:rsidR="00AD243E" w:rsidRDefault="00AD243E">
            <w:r>
              <w:t>Automatico</w:t>
            </w:r>
          </w:p>
        </w:tc>
        <w:tc>
          <w:tcPr>
            <w:tcW w:w="976" w:type="dxa"/>
            <w:shd w:val="clear" w:color="auto" w:fill="auto"/>
          </w:tcPr>
          <w:p w:rsidR="00AD243E" w:rsidRDefault="00AD243E">
            <w:r>
              <w:t>Monitoraggio servizio Server dei criteri di rete</w:t>
            </w:r>
          </w:p>
        </w:tc>
        <w:tc>
          <w:tcPr>
            <w:tcW w:w="886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910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</w:tbl>
    <w:p w:rsidR="00AD243E" w:rsidRDefault="00AD243E">
      <w:pPr>
        <w:pStyle w:val="TableSpacing"/>
      </w:pPr>
    </w:p>
    <w:p w:rsidR="00AD243E" w:rsidRDefault="004D5CFE">
      <w:pPr>
        <w:pStyle w:val="AlertLabel"/>
        <w:framePr w:wrap="notBeside"/>
      </w:pPr>
      <w:r>
        <w:rPr>
          <w:noProof/>
          <w:lang w:val="en-US" w:eastAsia="zh-CN" w:bidi="ar-SA"/>
        </w:rPr>
        <w:drawing>
          <wp:inline distT="0" distB="0" distL="0" distR="0">
            <wp:extent cx="228600" cy="15240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Nota </w:t>
      </w:r>
    </w:p>
    <w:p w:rsidR="00AD243E" w:rsidRDefault="00AD243E">
      <w:pPr>
        <w:pStyle w:val="AlertText"/>
      </w:pPr>
      <w:r>
        <w:t>Se si utilizzano i connettori, è possibile disattivare il monitoraggio e attivare la regola corrispondente per attivare gli avvisi senza cambiare lo stato integrità.</w:t>
      </w:r>
    </w:p>
    <w:p w:rsidR="00AD243E" w:rsidRDefault="00AD243E" w:rsidP="004A21AE">
      <w:pPr>
        <w:pStyle w:val="Label"/>
        <w:pageBreakBefore/>
      </w:pPr>
      <w:r>
        <w:lastRenderedPageBreak/>
        <w:t>Regole correlate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1238"/>
        <w:gridCol w:w="1386"/>
        <w:gridCol w:w="2241"/>
        <w:gridCol w:w="603"/>
        <w:gridCol w:w="1485"/>
        <w:gridCol w:w="918"/>
        <w:gridCol w:w="941"/>
      </w:tblGrid>
      <w:tr w:rsidR="004A21AE" w:rsidTr="004A21AE">
        <w:trPr>
          <w:tblHeader/>
        </w:trPr>
        <w:tc>
          <w:tcPr>
            <w:tcW w:w="1238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Regola</w:t>
            </w:r>
          </w:p>
        </w:tc>
        <w:tc>
          <w:tcPr>
            <w:tcW w:w="1386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Origine dati</w:t>
            </w:r>
          </w:p>
        </w:tc>
        <w:tc>
          <w:tcPr>
            <w:tcW w:w="2241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Avviso</w:t>
            </w:r>
          </w:p>
        </w:tc>
        <w:tc>
          <w:tcPr>
            <w:tcW w:w="603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</w:p>
        </w:tc>
        <w:tc>
          <w:tcPr>
            <w:tcW w:w="1485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Monitoraggio corrispondente</w:t>
            </w:r>
          </w:p>
        </w:tc>
        <w:tc>
          <w:tcPr>
            <w:tcW w:w="91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Abilitata</w:t>
            </w:r>
          </w:p>
        </w:tc>
        <w:tc>
          <w:tcPr>
            <w:tcW w:w="941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Quando abilitare</w:t>
            </w:r>
          </w:p>
        </w:tc>
      </w:tr>
      <w:tr w:rsidR="004A21AE" w:rsidTr="004A21AE">
        <w:tc>
          <w:tcPr>
            <w:tcW w:w="1238" w:type="dxa"/>
            <w:shd w:val="clear" w:color="auto" w:fill="auto"/>
          </w:tcPr>
          <w:p w:rsidR="00AD243E" w:rsidRDefault="007A48AE">
            <w:r>
              <w:t>Microsoft.Windows.Server.NAP.ProxyUnavailable</w:t>
            </w:r>
          </w:p>
        </w:tc>
        <w:tc>
          <w:tcPr>
            <w:tcW w:w="1386" w:type="dxa"/>
            <w:shd w:val="clear" w:color="auto" w:fill="auto"/>
          </w:tcPr>
          <w:p w:rsidR="00AD243E" w:rsidRDefault="00AD243E">
            <w:r>
              <w:t>Windows!Microsoft.Windows.EventProvider Event ID 36</w:t>
            </w:r>
          </w:p>
        </w:tc>
        <w:tc>
          <w:tcPr>
            <w:tcW w:w="2241" w:type="dxa"/>
            <w:shd w:val="clear" w:color="auto" w:fill="auto"/>
          </w:tcPr>
          <w:p w:rsidR="00AD243E" w:rsidRPr="004A21AE" w:rsidRDefault="00AD243E">
            <w:pPr>
              <w:rPr>
                <w:spacing w:val="-4"/>
              </w:rPr>
            </w:pPr>
            <w:r w:rsidRPr="004A21AE">
              <w:rPr>
                <w:spacing w:val="-4"/>
              </w:rPr>
              <w:t>Vero o falso</w:t>
            </w:r>
          </w:p>
          <w:p w:rsidR="00AD243E" w:rsidRPr="004A21AE" w:rsidRDefault="00AD243E">
            <w:pPr>
              <w:rPr>
                <w:spacing w:val="-4"/>
              </w:rPr>
            </w:pPr>
            <w:r w:rsidRPr="004A21AE">
              <w:rPr>
                <w:spacing w:val="-4"/>
              </w:rPr>
              <w:t>Priorità avviso: Normale</w:t>
            </w:r>
          </w:p>
          <w:p w:rsidR="00AD243E" w:rsidRPr="004A21AE" w:rsidRDefault="00AD243E">
            <w:pPr>
              <w:rPr>
                <w:spacing w:val="-4"/>
              </w:rPr>
            </w:pPr>
            <w:r w:rsidRPr="004A21AE">
              <w:rPr>
                <w:spacing w:val="-4"/>
              </w:rPr>
              <w:t>Gravità avviso: Errore</w:t>
            </w:r>
          </w:p>
        </w:tc>
        <w:tc>
          <w:tcPr>
            <w:tcW w:w="603" w:type="dxa"/>
            <w:shd w:val="clear" w:color="auto" w:fill="auto"/>
          </w:tcPr>
          <w:p w:rsidR="00AD243E" w:rsidRDefault="00AD243E">
            <w:r>
              <w:t>—</w:t>
            </w:r>
          </w:p>
        </w:tc>
        <w:tc>
          <w:tcPr>
            <w:tcW w:w="1485" w:type="dxa"/>
            <w:shd w:val="clear" w:color="auto" w:fill="auto"/>
          </w:tcPr>
          <w:p w:rsidR="00AD243E" w:rsidRDefault="007A48AE">
            <w:r>
              <w:t>Microsoft.Windows.Server.NAP.ProxyUnavailable</w:t>
            </w:r>
          </w:p>
        </w:tc>
        <w:tc>
          <w:tcPr>
            <w:tcW w:w="918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941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</w:tbl>
    <w:p w:rsidR="00AD243E" w:rsidRDefault="00AD243E">
      <w:pPr>
        <w:pStyle w:val="TableSpacing"/>
      </w:pPr>
    </w:p>
    <w:p w:rsidR="00AD243E" w:rsidRDefault="004D5CFE">
      <w:pPr>
        <w:pStyle w:val="AlertLabel"/>
        <w:framePr w:wrap="notBeside"/>
      </w:pPr>
      <w:r>
        <w:rPr>
          <w:noProof/>
          <w:lang w:val="en-US" w:eastAsia="zh-CN" w:bidi="ar-SA"/>
        </w:rPr>
        <w:drawing>
          <wp:inline distT="0" distB="0" distL="0" distR="0">
            <wp:extent cx="228600" cy="1524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Nota </w:t>
      </w:r>
    </w:p>
    <w:p w:rsidR="00AD243E" w:rsidRDefault="00AD243E">
      <w:pPr>
        <w:pStyle w:val="AlertText"/>
      </w:pPr>
      <w:r>
        <w:t>Disabilitare la regola e attivare la il monitoraggio corrispondente per attivare gli avvisi, le modifiche di stato e il rollup dello stato.</w:t>
      </w:r>
    </w:p>
    <w:p w:rsidR="00AD243E" w:rsidRDefault="00AD243E" w:rsidP="004A21AE">
      <w:pPr>
        <w:pStyle w:val="Label"/>
        <w:spacing w:before="220"/>
      </w:pPr>
      <w:r>
        <w:t>Visualizzazioni correlate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1229"/>
        <w:gridCol w:w="2543"/>
        <w:gridCol w:w="5040"/>
      </w:tblGrid>
      <w:tr w:rsidR="00AD243E" w:rsidTr="004A21AE">
        <w:trPr>
          <w:tblHeader/>
        </w:trPr>
        <w:tc>
          <w:tcPr>
            <w:tcW w:w="122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Vista</w:t>
            </w:r>
          </w:p>
        </w:tc>
        <w:tc>
          <w:tcPr>
            <w:tcW w:w="2543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5040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Regole e monitoraggi che popolano la vista</w:t>
            </w:r>
          </w:p>
        </w:tc>
      </w:tr>
      <w:tr w:rsidR="00AD243E" w:rsidTr="004A21AE">
        <w:tc>
          <w:tcPr>
            <w:tcW w:w="1229" w:type="dxa"/>
            <w:shd w:val="clear" w:color="auto" w:fill="auto"/>
          </w:tcPr>
          <w:p w:rsidR="00AD243E" w:rsidRDefault="007A48AE">
            <w:r>
              <w:t>Microsoft.Windows.Server.NAP.AlertView</w:t>
            </w:r>
          </w:p>
        </w:tc>
        <w:tc>
          <w:tcPr>
            <w:tcW w:w="2543" w:type="dxa"/>
            <w:shd w:val="clear" w:color="auto" w:fill="auto"/>
          </w:tcPr>
          <w:p w:rsidR="00AD243E" w:rsidRDefault="00AD243E">
            <w:r>
              <w:t>Questa vista mostra lo stato di tutti i monitoraggi e di tutte le regole sia per Server dei criteri di rete che per Autorità registrazione integrità.</w:t>
            </w:r>
          </w:p>
        </w:tc>
        <w:tc>
          <w:tcPr>
            <w:tcW w:w="5040" w:type="dxa"/>
            <w:shd w:val="clear" w:color="auto" w:fill="auto"/>
          </w:tcPr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Microsoft.Windows.Server.NAP.ProxyUnavailable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Microsoft.Windows.Server.NAP.NPSService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Microsoft.Windows.Server.NAP.CAUnavailable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Microsoft.Windows.Server.NAP.SSLCertificateExpiry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Microsoft.Windows.Server.NAP.WebBindingMonitor</w:t>
            </w:r>
          </w:p>
          <w:p w:rsidR="00AD243E" w:rsidRPr="006D4EF9" w:rsidRDefault="00AD243E" w:rsidP="00AD243E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  <w:rPr>
                <w:lang w:val="en-US"/>
              </w:rPr>
            </w:pPr>
            <w:r>
              <w:sym w:font="Symbol" w:char="F0B7"/>
            </w:r>
            <w:r>
              <w:sym w:font="Symbol" w:char="F020"/>
            </w:r>
            <w:r>
              <w:t>Microsoft.Windows.Server.NAP.IISService</w:t>
            </w:r>
          </w:p>
        </w:tc>
      </w:tr>
    </w:tbl>
    <w:p w:rsidR="00AD243E" w:rsidRDefault="00AD243E">
      <w:pPr>
        <w:pStyle w:val="TableSpacing"/>
      </w:pPr>
    </w:p>
    <w:p w:rsidR="00AD243E" w:rsidRDefault="00AD243E" w:rsidP="004A21AE">
      <w:pPr>
        <w:pStyle w:val="2"/>
        <w:spacing w:before="340"/>
      </w:pPr>
      <w:bookmarkStart w:id="22" w:name="_Toc338749255"/>
      <w:r>
        <w:t>Il servizio contiene l'individuazione del gruppo di server</w:t>
      </w:r>
      <w:bookmarkEnd w:id="22"/>
    </w:p>
    <w:p w:rsidR="00AD243E" w:rsidRDefault="00AD243E">
      <w:pPr>
        <w:pStyle w:val="Label"/>
      </w:pPr>
      <w:r>
        <w:t>Informazioni sul rilevamento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2930"/>
        <w:gridCol w:w="2890"/>
        <w:gridCol w:w="2992"/>
      </w:tblGrid>
      <w:tr w:rsidR="00AD243E" w:rsidTr="00AD243E">
        <w:trPr>
          <w:tblHeader/>
        </w:trPr>
        <w:tc>
          <w:tcPr>
            <w:tcW w:w="4428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Intervallo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Abilitata</w:t>
            </w:r>
          </w:p>
        </w:tc>
        <w:tc>
          <w:tcPr>
            <w:tcW w:w="4428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Quando abilitare</w:t>
            </w:r>
          </w:p>
        </w:tc>
      </w:tr>
      <w:tr w:rsidR="00AD243E" w:rsidTr="00AD243E">
        <w:tc>
          <w:tcPr>
            <w:tcW w:w="4428" w:type="dxa"/>
            <w:shd w:val="clear" w:color="auto" w:fill="auto"/>
          </w:tcPr>
          <w:p w:rsidR="00AD243E" w:rsidRDefault="00AD243E">
            <w:r>
              <w:t>4 ore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Vero</w:t>
            </w:r>
          </w:p>
        </w:tc>
        <w:tc>
          <w:tcPr>
            <w:tcW w:w="4428" w:type="dxa"/>
            <w:shd w:val="clear" w:color="auto" w:fill="auto"/>
          </w:tcPr>
          <w:p w:rsidR="00AD243E" w:rsidRDefault="00AD243E">
            <w:r>
              <w:t>Non applicabile</w:t>
            </w:r>
          </w:p>
        </w:tc>
      </w:tr>
    </w:tbl>
    <w:p w:rsidR="00AD243E" w:rsidRDefault="00AD243E">
      <w:pPr>
        <w:pStyle w:val="TableSpacing"/>
      </w:pPr>
    </w:p>
    <w:p w:rsidR="00AD243E" w:rsidRDefault="00AD243E" w:rsidP="004A21AE">
      <w:pPr>
        <w:pStyle w:val="Label"/>
        <w:spacing w:before="220"/>
      </w:pPr>
      <w:r>
        <w:t>Visualizzazioni correlate</w:t>
      </w:r>
    </w:p>
    <w:tbl>
      <w:tblPr>
        <w:tblW w:w="892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2606"/>
        <w:gridCol w:w="9"/>
        <w:gridCol w:w="3231"/>
        <w:gridCol w:w="3077"/>
      </w:tblGrid>
      <w:tr w:rsidR="00AD243E" w:rsidTr="004A21AE">
        <w:trPr>
          <w:tblHeader/>
        </w:trPr>
        <w:tc>
          <w:tcPr>
            <w:tcW w:w="2606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4A21AE">
            <w:pPr>
              <w:keepNext/>
              <w:ind w:right="112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Vista</w:t>
            </w:r>
          </w:p>
        </w:tc>
        <w:tc>
          <w:tcPr>
            <w:tcW w:w="3240" w:type="dxa"/>
            <w:gridSpan w:val="2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6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3077" w:type="dxa"/>
            <w:tcBorders>
              <w:top w:val="single" w:sz="12" w:space="0" w:color="808080"/>
              <w:left w:val="single" w:sz="6" w:space="0" w:color="808080"/>
              <w:bottom w:val="single" w:sz="4" w:space="0" w:color="808080"/>
              <w:right w:val="single" w:sz="12" w:space="0" w:color="808080"/>
              <w:tl2br w:val="nil"/>
              <w:tr2bl w:val="nil"/>
            </w:tcBorders>
            <w:shd w:val="clear" w:color="auto" w:fill="D9D9D9"/>
          </w:tcPr>
          <w:p w:rsidR="00AD243E" w:rsidRPr="00AD243E" w:rsidRDefault="00AD243E" w:rsidP="00AD243E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Regole e monitoraggi che popolano la vista</w:t>
            </w:r>
          </w:p>
        </w:tc>
      </w:tr>
      <w:tr w:rsidR="00AD243E" w:rsidTr="004A21AE">
        <w:trPr>
          <w:trHeight w:val="246"/>
        </w:trPr>
        <w:tc>
          <w:tcPr>
            <w:tcW w:w="2615" w:type="dxa"/>
            <w:gridSpan w:val="2"/>
            <w:shd w:val="clear" w:color="auto" w:fill="auto"/>
          </w:tcPr>
          <w:p w:rsidR="00AD243E" w:rsidRPr="004A21AE" w:rsidRDefault="007A48AE" w:rsidP="004A21AE">
            <w:pPr>
              <w:rPr>
                <w:spacing w:val="2"/>
              </w:rPr>
            </w:pPr>
            <w:r w:rsidRPr="004A21AE">
              <w:rPr>
                <w:spacing w:val="2"/>
              </w:rPr>
              <w:t>Microsoft.Windows.Server.NAP.ServersView</w:t>
            </w:r>
          </w:p>
        </w:tc>
        <w:tc>
          <w:tcPr>
            <w:tcW w:w="3231" w:type="dxa"/>
            <w:shd w:val="clear" w:color="auto" w:fill="auto"/>
          </w:tcPr>
          <w:p w:rsidR="00AD243E" w:rsidRDefault="00AD243E">
            <w:r>
              <w:t>Questa vista mostra l'elenco dei server su cui è installato il ruolo Protezione accesso alla rete.</w:t>
            </w:r>
          </w:p>
        </w:tc>
        <w:tc>
          <w:tcPr>
            <w:tcW w:w="3077" w:type="dxa"/>
            <w:shd w:val="clear" w:color="auto" w:fill="auto"/>
          </w:tcPr>
          <w:p w:rsidR="00AD243E" w:rsidRDefault="00AD243E">
            <w:r>
              <w:t>—</w:t>
            </w:r>
          </w:p>
        </w:tc>
      </w:tr>
    </w:tbl>
    <w:p w:rsidR="00AD243E" w:rsidRDefault="00AD243E">
      <w:pPr>
        <w:pStyle w:val="TableSpacing"/>
      </w:pPr>
    </w:p>
    <w:sectPr w:rsidR="00AD243E" w:rsidSect="00AD243E">
      <w:headerReference w:type="default" r:id="rId53"/>
      <w:footerReference w:type="default" r:id="rId54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82" w:rsidRDefault="00F07A82">
      <w:r>
        <w:separator/>
      </w:r>
    </w:p>
    <w:p w:rsidR="00F07A82" w:rsidRDefault="00F07A82"/>
  </w:endnote>
  <w:endnote w:type="continuationSeparator" w:id="0">
    <w:p w:rsidR="00F07A82" w:rsidRDefault="00F07A82">
      <w:r>
        <w:continuationSeparator/>
      </w:r>
    </w:p>
    <w:p w:rsidR="00F07A82" w:rsidRDefault="00F07A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C7" w:rsidRDefault="004926C7" w:rsidP="00AD243E">
    <w:pPr>
      <w:pStyle w:val="a7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926C7" w:rsidRDefault="004926C7" w:rsidP="00C273C7">
    <w:pPr>
      <w:pStyle w:val="a7"/>
      <w:ind w:right="360"/>
    </w:pPr>
  </w:p>
  <w:p w:rsidR="004926C7" w:rsidRDefault="004926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C7" w:rsidRDefault="004926C7" w:rsidP="00AD243E">
    <w:pPr>
      <w:pStyle w:val="Page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C7" w:rsidRDefault="004926C7" w:rsidP="00AD243E">
    <w:pPr>
      <w:pStyle w:val="Page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C7" w:rsidRDefault="004926C7" w:rsidP="00AD243E">
    <w:pPr>
      <w:pStyle w:val="a7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C7977">
      <w:rPr>
        <w:rStyle w:val="affe"/>
        <w:noProof/>
      </w:rPr>
      <w:t>12</w:t>
    </w:r>
    <w:r>
      <w:rPr>
        <w:rStyle w:val="affe"/>
      </w:rPr>
      <w:fldChar w:fldCharType="end"/>
    </w:r>
  </w:p>
  <w:p w:rsidR="004926C7" w:rsidRDefault="004926C7" w:rsidP="00AD243E">
    <w:pPr>
      <w:pStyle w:val="Page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82" w:rsidRDefault="00F07A82">
      <w:r>
        <w:separator/>
      </w:r>
    </w:p>
    <w:p w:rsidR="00F07A82" w:rsidRDefault="00F07A82"/>
  </w:footnote>
  <w:footnote w:type="continuationSeparator" w:id="0">
    <w:p w:rsidR="00F07A82" w:rsidRDefault="00F07A82">
      <w:r>
        <w:continuationSeparator/>
      </w:r>
    </w:p>
    <w:p w:rsidR="00F07A82" w:rsidRDefault="00F07A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C7" w:rsidRDefault="004926C7" w:rsidP="00C273C7">
    <w:pPr>
      <w:pStyle w:val="a8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926C7" w:rsidRDefault="004926C7" w:rsidP="00874AF4">
    <w:pPr>
      <w:pStyle w:val="a8"/>
      <w:ind w:right="360"/>
    </w:pPr>
  </w:p>
  <w:p w:rsidR="004926C7" w:rsidRDefault="004926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C7" w:rsidRDefault="004926C7" w:rsidP="00AD243E">
    <w:pPr>
      <w:pStyle w:val="Page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E616DE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EE49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6D726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27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4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displayBackgroundShape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linkStyles/>
  <w:stylePaneFormatFilter w:val="3804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D243E"/>
    <w:rsid w:val="00000947"/>
    <w:rsid w:val="00003423"/>
    <w:rsid w:val="000105B5"/>
    <w:rsid w:val="000130AB"/>
    <w:rsid w:val="000279F4"/>
    <w:rsid w:val="000315C1"/>
    <w:rsid w:val="00037727"/>
    <w:rsid w:val="00047637"/>
    <w:rsid w:val="0005170A"/>
    <w:rsid w:val="000543DD"/>
    <w:rsid w:val="000565A6"/>
    <w:rsid w:val="00072AA8"/>
    <w:rsid w:val="00076608"/>
    <w:rsid w:val="0008205E"/>
    <w:rsid w:val="00095812"/>
    <w:rsid w:val="000A31D2"/>
    <w:rsid w:val="000A4ADB"/>
    <w:rsid w:val="000A5E65"/>
    <w:rsid w:val="000B0C8A"/>
    <w:rsid w:val="000C1A00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D8D"/>
    <w:rsid w:val="00134C36"/>
    <w:rsid w:val="00146B9B"/>
    <w:rsid w:val="00150A09"/>
    <w:rsid w:val="00150EB1"/>
    <w:rsid w:val="00151AD0"/>
    <w:rsid w:val="00162AC9"/>
    <w:rsid w:val="00162E0A"/>
    <w:rsid w:val="00164119"/>
    <w:rsid w:val="00166175"/>
    <w:rsid w:val="0017463F"/>
    <w:rsid w:val="001757E3"/>
    <w:rsid w:val="001819E2"/>
    <w:rsid w:val="00190763"/>
    <w:rsid w:val="00197055"/>
    <w:rsid w:val="001A5C36"/>
    <w:rsid w:val="001A7150"/>
    <w:rsid w:val="001B4ADA"/>
    <w:rsid w:val="001C2FEA"/>
    <w:rsid w:val="001C4126"/>
    <w:rsid w:val="001C5BD7"/>
    <w:rsid w:val="001D0A33"/>
    <w:rsid w:val="001D23E6"/>
    <w:rsid w:val="001E0BEE"/>
    <w:rsid w:val="001F2F9D"/>
    <w:rsid w:val="001F4758"/>
    <w:rsid w:val="001F51CF"/>
    <w:rsid w:val="001F5E58"/>
    <w:rsid w:val="002065DF"/>
    <w:rsid w:val="00215569"/>
    <w:rsid w:val="00221094"/>
    <w:rsid w:val="00227D12"/>
    <w:rsid w:val="0023279D"/>
    <w:rsid w:val="00232EA3"/>
    <w:rsid w:val="00234A70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4443"/>
    <w:rsid w:val="002B780E"/>
    <w:rsid w:val="002C1A21"/>
    <w:rsid w:val="002C29BE"/>
    <w:rsid w:val="002C7977"/>
    <w:rsid w:val="002D7919"/>
    <w:rsid w:val="002E0C39"/>
    <w:rsid w:val="002E3A79"/>
    <w:rsid w:val="00316317"/>
    <w:rsid w:val="00325451"/>
    <w:rsid w:val="0032693C"/>
    <w:rsid w:val="003272E6"/>
    <w:rsid w:val="00351D4A"/>
    <w:rsid w:val="00352CB0"/>
    <w:rsid w:val="00357CEE"/>
    <w:rsid w:val="003622E6"/>
    <w:rsid w:val="00364944"/>
    <w:rsid w:val="00367A91"/>
    <w:rsid w:val="00385F6A"/>
    <w:rsid w:val="0038646A"/>
    <w:rsid w:val="003869A4"/>
    <w:rsid w:val="003872BF"/>
    <w:rsid w:val="003A3A66"/>
    <w:rsid w:val="003B39C3"/>
    <w:rsid w:val="003B56B0"/>
    <w:rsid w:val="003C310E"/>
    <w:rsid w:val="003C625C"/>
    <w:rsid w:val="003D172C"/>
    <w:rsid w:val="003D4926"/>
    <w:rsid w:val="003F3BD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10FE"/>
    <w:rsid w:val="004426BC"/>
    <w:rsid w:val="00443C59"/>
    <w:rsid w:val="004449D6"/>
    <w:rsid w:val="0044676C"/>
    <w:rsid w:val="00452CB1"/>
    <w:rsid w:val="00455A3C"/>
    <w:rsid w:val="00471B14"/>
    <w:rsid w:val="00473FA6"/>
    <w:rsid w:val="004755E4"/>
    <w:rsid w:val="00476C2E"/>
    <w:rsid w:val="004926C7"/>
    <w:rsid w:val="00497372"/>
    <w:rsid w:val="004A21AE"/>
    <w:rsid w:val="004A2A07"/>
    <w:rsid w:val="004A3E79"/>
    <w:rsid w:val="004A7974"/>
    <w:rsid w:val="004B13F7"/>
    <w:rsid w:val="004B7005"/>
    <w:rsid w:val="004B777E"/>
    <w:rsid w:val="004C191A"/>
    <w:rsid w:val="004C29B4"/>
    <w:rsid w:val="004C2BB2"/>
    <w:rsid w:val="004D5CFE"/>
    <w:rsid w:val="004D784B"/>
    <w:rsid w:val="004F44CE"/>
    <w:rsid w:val="004F6FB5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738C1"/>
    <w:rsid w:val="0058274B"/>
    <w:rsid w:val="00584349"/>
    <w:rsid w:val="00591525"/>
    <w:rsid w:val="005928D3"/>
    <w:rsid w:val="00596EB0"/>
    <w:rsid w:val="005A2314"/>
    <w:rsid w:val="005A2A5B"/>
    <w:rsid w:val="005A4BB2"/>
    <w:rsid w:val="005C79A9"/>
    <w:rsid w:val="005D5A74"/>
    <w:rsid w:val="005D73CF"/>
    <w:rsid w:val="005D7D69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D39"/>
    <w:rsid w:val="00644CD8"/>
    <w:rsid w:val="006456B6"/>
    <w:rsid w:val="00645D9E"/>
    <w:rsid w:val="00647479"/>
    <w:rsid w:val="00647623"/>
    <w:rsid w:val="00657C96"/>
    <w:rsid w:val="006658FE"/>
    <w:rsid w:val="00671DDE"/>
    <w:rsid w:val="006776BA"/>
    <w:rsid w:val="00680CC9"/>
    <w:rsid w:val="0068154F"/>
    <w:rsid w:val="00681D37"/>
    <w:rsid w:val="00686E2E"/>
    <w:rsid w:val="006A2137"/>
    <w:rsid w:val="006A6BD2"/>
    <w:rsid w:val="006A7028"/>
    <w:rsid w:val="006B0813"/>
    <w:rsid w:val="006B4895"/>
    <w:rsid w:val="006B739C"/>
    <w:rsid w:val="006B78FC"/>
    <w:rsid w:val="006C018B"/>
    <w:rsid w:val="006C1D33"/>
    <w:rsid w:val="006C5BC9"/>
    <w:rsid w:val="006D2FF2"/>
    <w:rsid w:val="006D4172"/>
    <w:rsid w:val="006D4EF9"/>
    <w:rsid w:val="006D7151"/>
    <w:rsid w:val="006E1BC4"/>
    <w:rsid w:val="006E3C69"/>
    <w:rsid w:val="006E7691"/>
    <w:rsid w:val="006F75D9"/>
    <w:rsid w:val="0070153B"/>
    <w:rsid w:val="0070724D"/>
    <w:rsid w:val="00714156"/>
    <w:rsid w:val="00720F8D"/>
    <w:rsid w:val="007225C0"/>
    <w:rsid w:val="00732326"/>
    <w:rsid w:val="0074177E"/>
    <w:rsid w:val="00742F69"/>
    <w:rsid w:val="00745CF5"/>
    <w:rsid w:val="0074612C"/>
    <w:rsid w:val="00746B37"/>
    <w:rsid w:val="00746CA8"/>
    <w:rsid w:val="00747E4A"/>
    <w:rsid w:val="00750077"/>
    <w:rsid w:val="00750520"/>
    <w:rsid w:val="00753C0E"/>
    <w:rsid w:val="007657CD"/>
    <w:rsid w:val="0077360C"/>
    <w:rsid w:val="0078236B"/>
    <w:rsid w:val="00784CF1"/>
    <w:rsid w:val="00787773"/>
    <w:rsid w:val="00787D18"/>
    <w:rsid w:val="00796440"/>
    <w:rsid w:val="007A0EA7"/>
    <w:rsid w:val="007A48AE"/>
    <w:rsid w:val="007C5888"/>
    <w:rsid w:val="007C7206"/>
    <w:rsid w:val="007D70D0"/>
    <w:rsid w:val="007E36E2"/>
    <w:rsid w:val="007E39EB"/>
    <w:rsid w:val="007F7D0D"/>
    <w:rsid w:val="007F7EBE"/>
    <w:rsid w:val="00803BB3"/>
    <w:rsid w:val="0080449F"/>
    <w:rsid w:val="008107E0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726E7"/>
    <w:rsid w:val="00874A8A"/>
    <w:rsid w:val="00874AF4"/>
    <w:rsid w:val="00890799"/>
    <w:rsid w:val="00891256"/>
    <w:rsid w:val="008939BA"/>
    <w:rsid w:val="008B6A92"/>
    <w:rsid w:val="008D3B02"/>
    <w:rsid w:val="008D79A7"/>
    <w:rsid w:val="008E3488"/>
    <w:rsid w:val="008E4E6B"/>
    <w:rsid w:val="008F6A46"/>
    <w:rsid w:val="00902719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6080"/>
    <w:rsid w:val="00976F68"/>
    <w:rsid w:val="009812AA"/>
    <w:rsid w:val="009845A3"/>
    <w:rsid w:val="0098591C"/>
    <w:rsid w:val="009905F4"/>
    <w:rsid w:val="009932D6"/>
    <w:rsid w:val="009A1FAA"/>
    <w:rsid w:val="009B0CB6"/>
    <w:rsid w:val="009C22BC"/>
    <w:rsid w:val="009C67AD"/>
    <w:rsid w:val="009D5073"/>
    <w:rsid w:val="009E1B8C"/>
    <w:rsid w:val="009E1C08"/>
    <w:rsid w:val="009E45AE"/>
    <w:rsid w:val="009E5C42"/>
    <w:rsid w:val="009F776B"/>
    <w:rsid w:val="009F7E0A"/>
    <w:rsid w:val="00A0066B"/>
    <w:rsid w:val="00A12CE0"/>
    <w:rsid w:val="00A25255"/>
    <w:rsid w:val="00A317D1"/>
    <w:rsid w:val="00A3385F"/>
    <w:rsid w:val="00A35B6D"/>
    <w:rsid w:val="00A40079"/>
    <w:rsid w:val="00A40370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86492"/>
    <w:rsid w:val="00A875EA"/>
    <w:rsid w:val="00A96B54"/>
    <w:rsid w:val="00AA4953"/>
    <w:rsid w:val="00AB0571"/>
    <w:rsid w:val="00AB37F3"/>
    <w:rsid w:val="00AB3FE2"/>
    <w:rsid w:val="00AB49CC"/>
    <w:rsid w:val="00AC3764"/>
    <w:rsid w:val="00AD243E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D6"/>
    <w:rsid w:val="00B1545C"/>
    <w:rsid w:val="00B1721F"/>
    <w:rsid w:val="00B3140F"/>
    <w:rsid w:val="00B31DEA"/>
    <w:rsid w:val="00B3513F"/>
    <w:rsid w:val="00B4167A"/>
    <w:rsid w:val="00B4338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2F15"/>
    <w:rsid w:val="00B834C5"/>
    <w:rsid w:val="00B83839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F3812"/>
    <w:rsid w:val="00BF5B50"/>
    <w:rsid w:val="00C0114B"/>
    <w:rsid w:val="00C0126F"/>
    <w:rsid w:val="00C02135"/>
    <w:rsid w:val="00C03559"/>
    <w:rsid w:val="00C04C6C"/>
    <w:rsid w:val="00C20861"/>
    <w:rsid w:val="00C23FC5"/>
    <w:rsid w:val="00C258E3"/>
    <w:rsid w:val="00C273C7"/>
    <w:rsid w:val="00C304D2"/>
    <w:rsid w:val="00C34E09"/>
    <w:rsid w:val="00C351A3"/>
    <w:rsid w:val="00C35563"/>
    <w:rsid w:val="00C4270B"/>
    <w:rsid w:val="00C44495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6E78"/>
    <w:rsid w:val="00C90180"/>
    <w:rsid w:val="00C9147C"/>
    <w:rsid w:val="00CA0C89"/>
    <w:rsid w:val="00CA67C3"/>
    <w:rsid w:val="00CB0960"/>
    <w:rsid w:val="00CB098B"/>
    <w:rsid w:val="00CB5663"/>
    <w:rsid w:val="00CB59C4"/>
    <w:rsid w:val="00CD4C79"/>
    <w:rsid w:val="00CD522B"/>
    <w:rsid w:val="00CE2318"/>
    <w:rsid w:val="00CF07E4"/>
    <w:rsid w:val="00CF3895"/>
    <w:rsid w:val="00CF6D58"/>
    <w:rsid w:val="00D00AF2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729"/>
    <w:rsid w:val="00DB0B08"/>
    <w:rsid w:val="00DC1927"/>
    <w:rsid w:val="00DD0448"/>
    <w:rsid w:val="00DD068D"/>
    <w:rsid w:val="00DD5F29"/>
    <w:rsid w:val="00DD618C"/>
    <w:rsid w:val="00DD6577"/>
    <w:rsid w:val="00DF0577"/>
    <w:rsid w:val="00DF7C7D"/>
    <w:rsid w:val="00E04901"/>
    <w:rsid w:val="00E04D2C"/>
    <w:rsid w:val="00E05FEC"/>
    <w:rsid w:val="00E0783F"/>
    <w:rsid w:val="00E1128F"/>
    <w:rsid w:val="00E200CF"/>
    <w:rsid w:val="00E23603"/>
    <w:rsid w:val="00E23F4B"/>
    <w:rsid w:val="00E2456D"/>
    <w:rsid w:val="00E270D7"/>
    <w:rsid w:val="00E324D4"/>
    <w:rsid w:val="00E355A1"/>
    <w:rsid w:val="00E54851"/>
    <w:rsid w:val="00E54A14"/>
    <w:rsid w:val="00E57C17"/>
    <w:rsid w:val="00E62F1F"/>
    <w:rsid w:val="00E748DA"/>
    <w:rsid w:val="00E7511A"/>
    <w:rsid w:val="00E7747D"/>
    <w:rsid w:val="00E80F5D"/>
    <w:rsid w:val="00E816B6"/>
    <w:rsid w:val="00E81D9F"/>
    <w:rsid w:val="00E86583"/>
    <w:rsid w:val="00E9309D"/>
    <w:rsid w:val="00E930B2"/>
    <w:rsid w:val="00E93C5B"/>
    <w:rsid w:val="00E94449"/>
    <w:rsid w:val="00EA2551"/>
    <w:rsid w:val="00EA43BF"/>
    <w:rsid w:val="00EC3C03"/>
    <w:rsid w:val="00EC62D4"/>
    <w:rsid w:val="00EE50E7"/>
    <w:rsid w:val="00EF54D9"/>
    <w:rsid w:val="00F02362"/>
    <w:rsid w:val="00F0570B"/>
    <w:rsid w:val="00F07A82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710BD"/>
    <w:rsid w:val="00F71C49"/>
    <w:rsid w:val="00F742E6"/>
    <w:rsid w:val="00F74DCB"/>
    <w:rsid w:val="00F87787"/>
    <w:rsid w:val="00F92A94"/>
    <w:rsid w:val="00F950B0"/>
    <w:rsid w:val="00F95405"/>
    <w:rsid w:val="00F97282"/>
    <w:rsid w:val="00FA27F3"/>
    <w:rsid w:val="00FA58F2"/>
    <w:rsid w:val="00FA659A"/>
    <w:rsid w:val="00FB346D"/>
    <w:rsid w:val="00FC61B9"/>
    <w:rsid w:val="00FC6FAB"/>
    <w:rsid w:val="00FC77B1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0">
    <w:name w:val="Normal"/>
    <w:aliases w:val="Text,t"/>
    <w:qFormat/>
    <w:rsid w:val="00AD243E"/>
    <w:pPr>
      <w:spacing w:before="60" w:after="60" w:line="280" w:lineRule="exact"/>
    </w:pPr>
    <w:rPr>
      <w:rFonts w:ascii="Arial" w:eastAsia="SimSun" w:hAnsi="Arial"/>
      <w:kern w:val="24"/>
      <w:lang w:eastAsia="en-US"/>
    </w:rPr>
  </w:style>
  <w:style w:type="paragraph" w:styleId="1">
    <w:name w:val="heading 1"/>
    <w:aliases w:val="h1"/>
    <w:basedOn w:val="a0"/>
    <w:next w:val="a0"/>
    <w:link w:val="1Char"/>
    <w:qFormat/>
    <w:rsid w:val="00AD243E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2">
    <w:name w:val="heading 2"/>
    <w:aliases w:val="h2"/>
    <w:basedOn w:val="1"/>
    <w:next w:val="a0"/>
    <w:qFormat/>
    <w:rsid w:val="00AD243E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3">
    <w:name w:val="heading 3"/>
    <w:aliases w:val="h3"/>
    <w:basedOn w:val="1"/>
    <w:next w:val="a0"/>
    <w:qFormat/>
    <w:rsid w:val="00AD243E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4">
    <w:name w:val="heading 4"/>
    <w:aliases w:val="h4"/>
    <w:basedOn w:val="1"/>
    <w:next w:val="a0"/>
    <w:qFormat/>
    <w:rsid w:val="00AD243E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5">
    <w:name w:val="heading 5"/>
    <w:aliases w:val="h5"/>
    <w:basedOn w:val="1"/>
    <w:next w:val="a0"/>
    <w:link w:val="5Char"/>
    <w:qFormat/>
    <w:rsid w:val="00AD243E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6">
    <w:name w:val="heading 6"/>
    <w:aliases w:val="h6"/>
    <w:basedOn w:val="a0"/>
    <w:next w:val="a0"/>
    <w:link w:val="6Char"/>
    <w:qFormat/>
    <w:rsid w:val="00AD243E"/>
    <w:pPr>
      <w:spacing w:before="120" w:line="240" w:lineRule="auto"/>
      <w:outlineLvl w:val="5"/>
    </w:pPr>
    <w:rPr>
      <w:b/>
    </w:rPr>
  </w:style>
  <w:style w:type="paragraph" w:styleId="7">
    <w:name w:val="heading 7"/>
    <w:aliases w:val="h7"/>
    <w:basedOn w:val="a0"/>
    <w:next w:val="a0"/>
    <w:qFormat/>
    <w:locked/>
    <w:rsid w:val="00AD243E"/>
    <w:pPr>
      <w:outlineLvl w:val="6"/>
    </w:pPr>
    <w:rPr>
      <w:b/>
      <w:szCs w:val="24"/>
    </w:rPr>
  </w:style>
  <w:style w:type="paragraph" w:styleId="8">
    <w:name w:val="heading 8"/>
    <w:aliases w:val="h8"/>
    <w:basedOn w:val="a0"/>
    <w:next w:val="a0"/>
    <w:qFormat/>
    <w:locked/>
    <w:rsid w:val="00AD243E"/>
    <w:pPr>
      <w:outlineLvl w:val="7"/>
    </w:pPr>
    <w:rPr>
      <w:b/>
      <w:iCs/>
    </w:rPr>
  </w:style>
  <w:style w:type="paragraph" w:styleId="9">
    <w:name w:val="heading 9"/>
    <w:aliases w:val="h9"/>
    <w:basedOn w:val="a0"/>
    <w:next w:val="a0"/>
    <w:qFormat/>
    <w:locked/>
    <w:rsid w:val="00AD243E"/>
    <w:pPr>
      <w:outlineLvl w:val="8"/>
    </w:pPr>
    <w:rPr>
      <w:rFonts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igure">
    <w:name w:val="Figure"/>
    <w:aliases w:val="fig"/>
    <w:basedOn w:val="a0"/>
    <w:rsid w:val="00AD243E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AD243E"/>
    <w:pPr>
      <w:spacing w:after="60" w:line="300" w:lineRule="exact"/>
    </w:pPr>
    <w:rPr>
      <w:rFonts w:ascii="Courier New" w:hAnsi="Courier New"/>
      <w:noProof/>
      <w:color w:val="000000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AD243E"/>
    <w:pPr>
      <w:ind w:left="720"/>
    </w:pPr>
  </w:style>
  <w:style w:type="paragraph" w:customStyle="1" w:styleId="TextinList2">
    <w:name w:val="Text in List 2"/>
    <w:aliases w:val="t2"/>
    <w:basedOn w:val="a0"/>
    <w:rsid w:val="00AD243E"/>
    <w:pPr>
      <w:ind w:left="720"/>
    </w:pPr>
  </w:style>
  <w:style w:type="paragraph" w:customStyle="1" w:styleId="Label">
    <w:name w:val="Label"/>
    <w:aliases w:val="l"/>
    <w:basedOn w:val="a0"/>
    <w:link w:val="LabelChar"/>
    <w:rsid w:val="00AD243E"/>
    <w:pPr>
      <w:keepNext/>
      <w:spacing w:before="240" w:line="240" w:lineRule="auto"/>
    </w:pPr>
    <w:rPr>
      <w:b/>
    </w:rPr>
  </w:style>
  <w:style w:type="paragraph" w:styleId="a4">
    <w:name w:val="footnote text"/>
    <w:aliases w:val="ft,Used by Word for text of Help footnotes"/>
    <w:basedOn w:val="a0"/>
    <w:rsid w:val="00AD243E"/>
    <w:rPr>
      <w:color w:val="0000FF"/>
    </w:rPr>
  </w:style>
  <w:style w:type="paragraph" w:customStyle="1" w:styleId="NumberedList2">
    <w:name w:val="Numbered List 2"/>
    <w:aliases w:val="nl2"/>
    <w:basedOn w:val="a5"/>
    <w:rsid w:val="00AD243E"/>
    <w:pPr>
      <w:numPr>
        <w:numId w:val="4"/>
      </w:numPr>
    </w:pPr>
  </w:style>
  <w:style w:type="paragraph" w:customStyle="1" w:styleId="Syntax">
    <w:name w:val="Syntax"/>
    <w:aliases w:val="s"/>
    <w:basedOn w:val="a0"/>
    <w:locked/>
    <w:rsid w:val="00AD243E"/>
    <w:pPr>
      <w:shd w:val="clear" w:color="C0C0C0" w:fill="auto"/>
    </w:pPr>
    <w:rPr>
      <w:noProof/>
      <w:color w:val="C0C0C0"/>
      <w:kern w:val="0"/>
    </w:rPr>
  </w:style>
  <w:style w:type="character" w:styleId="a6">
    <w:name w:val="footnote reference"/>
    <w:aliases w:val="fr,Used by Word for Help footnote symbols"/>
    <w:rsid w:val="00AD243E"/>
    <w:rPr>
      <w:color w:val="0000FF"/>
      <w:vertAlign w:val="superscript"/>
    </w:rPr>
  </w:style>
  <w:style w:type="character" w:customStyle="1" w:styleId="CodeEmbedded">
    <w:name w:val="Code Embedded"/>
    <w:aliases w:val="ce"/>
    <w:rsid w:val="00AD243E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rsid w:val="00AD243E"/>
    <w:rPr>
      <w:b/>
      <w:szCs w:val="18"/>
    </w:rPr>
  </w:style>
  <w:style w:type="character" w:customStyle="1" w:styleId="LinkText">
    <w:name w:val="Link Text"/>
    <w:aliases w:val="lt"/>
    <w:rsid w:val="00AD243E"/>
    <w:rPr>
      <w:color w:val="0000FF"/>
      <w:szCs w:val="18"/>
      <w:u w:val="single"/>
    </w:rPr>
  </w:style>
  <w:style w:type="character" w:customStyle="1" w:styleId="LinkID">
    <w:name w:val="Link ID"/>
    <w:aliases w:val="lid"/>
    <w:rsid w:val="00AD243E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1"/>
    <w:rsid w:val="00AD243E"/>
    <w:pPr>
      <w:outlineLvl w:val="9"/>
    </w:pPr>
    <w:rPr>
      <w:bCs/>
    </w:rPr>
  </w:style>
  <w:style w:type="paragraph" w:customStyle="1" w:styleId="DSTOC2-0">
    <w:name w:val="DSTOC2-0"/>
    <w:basedOn w:val="2"/>
    <w:rsid w:val="00AD243E"/>
    <w:pPr>
      <w:outlineLvl w:val="9"/>
    </w:pPr>
    <w:rPr>
      <w:bCs/>
      <w:iCs/>
    </w:rPr>
  </w:style>
  <w:style w:type="paragraph" w:customStyle="1" w:styleId="DSTOC3-0">
    <w:name w:val="DSTOC3-0"/>
    <w:basedOn w:val="3"/>
    <w:rsid w:val="00AD243E"/>
    <w:pPr>
      <w:outlineLvl w:val="9"/>
    </w:pPr>
    <w:rPr>
      <w:bCs/>
    </w:rPr>
  </w:style>
  <w:style w:type="paragraph" w:customStyle="1" w:styleId="DSTOC4-0">
    <w:name w:val="DSTOC4-0"/>
    <w:basedOn w:val="4"/>
    <w:rsid w:val="00AD243E"/>
    <w:pPr>
      <w:outlineLvl w:val="9"/>
    </w:pPr>
    <w:rPr>
      <w:bCs/>
    </w:rPr>
  </w:style>
  <w:style w:type="paragraph" w:customStyle="1" w:styleId="DSTOC5-0">
    <w:name w:val="DSTOC5-0"/>
    <w:basedOn w:val="5"/>
    <w:rsid w:val="00AD243E"/>
    <w:pPr>
      <w:outlineLvl w:val="9"/>
    </w:pPr>
    <w:rPr>
      <w:bCs/>
      <w:iCs/>
    </w:rPr>
  </w:style>
  <w:style w:type="paragraph" w:customStyle="1" w:styleId="DSTOC6-0">
    <w:name w:val="DSTOC6-0"/>
    <w:basedOn w:val="6"/>
    <w:rsid w:val="00AD243E"/>
    <w:pPr>
      <w:outlineLvl w:val="9"/>
    </w:pPr>
    <w:rPr>
      <w:bCs/>
    </w:rPr>
  </w:style>
  <w:style w:type="paragraph" w:customStyle="1" w:styleId="DSTOC7-0">
    <w:name w:val="DSTOC7-0"/>
    <w:basedOn w:val="7"/>
    <w:rsid w:val="00AD243E"/>
    <w:pPr>
      <w:outlineLvl w:val="9"/>
    </w:pPr>
  </w:style>
  <w:style w:type="paragraph" w:customStyle="1" w:styleId="DSTOC8-0">
    <w:name w:val="DSTOC8-0"/>
    <w:basedOn w:val="8"/>
    <w:rsid w:val="00AD243E"/>
    <w:pPr>
      <w:outlineLvl w:val="9"/>
    </w:pPr>
  </w:style>
  <w:style w:type="paragraph" w:customStyle="1" w:styleId="DSTOC9-0">
    <w:name w:val="DSTOC9-0"/>
    <w:basedOn w:val="9"/>
    <w:rsid w:val="00AD243E"/>
    <w:pPr>
      <w:outlineLvl w:val="9"/>
    </w:pPr>
  </w:style>
  <w:style w:type="paragraph" w:customStyle="1" w:styleId="DSTOC1-1">
    <w:name w:val="DSTOC1-1"/>
    <w:basedOn w:val="1"/>
    <w:rsid w:val="00AD243E"/>
    <w:pPr>
      <w:outlineLvl w:val="1"/>
    </w:pPr>
    <w:rPr>
      <w:bCs/>
    </w:rPr>
  </w:style>
  <w:style w:type="paragraph" w:customStyle="1" w:styleId="DSTOC1-2">
    <w:name w:val="DSTOC1-2"/>
    <w:basedOn w:val="2"/>
    <w:rsid w:val="00AD243E"/>
  </w:style>
  <w:style w:type="paragraph" w:customStyle="1" w:styleId="DSTOC1-3">
    <w:name w:val="DSTOC1-3"/>
    <w:basedOn w:val="3"/>
    <w:rsid w:val="00AD243E"/>
  </w:style>
  <w:style w:type="paragraph" w:customStyle="1" w:styleId="DSTOC1-4">
    <w:name w:val="DSTOC1-4"/>
    <w:basedOn w:val="4"/>
    <w:rsid w:val="00AD243E"/>
  </w:style>
  <w:style w:type="paragraph" w:customStyle="1" w:styleId="DSTOC1-5">
    <w:name w:val="DSTOC1-5"/>
    <w:basedOn w:val="5"/>
    <w:rsid w:val="00AD243E"/>
  </w:style>
  <w:style w:type="paragraph" w:customStyle="1" w:styleId="DSTOC1-6">
    <w:name w:val="DSTOC1-6"/>
    <w:basedOn w:val="6"/>
    <w:rsid w:val="00AD243E"/>
  </w:style>
  <w:style w:type="paragraph" w:customStyle="1" w:styleId="DSTOC1-7">
    <w:name w:val="DSTOC1-7"/>
    <w:basedOn w:val="7"/>
    <w:rsid w:val="00AD243E"/>
  </w:style>
  <w:style w:type="paragraph" w:customStyle="1" w:styleId="DSTOC1-8">
    <w:name w:val="DSTOC1-8"/>
    <w:basedOn w:val="8"/>
    <w:rsid w:val="00AD243E"/>
  </w:style>
  <w:style w:type="paragraph" w:customStyle="1" w:styleId="DSTOC1-9">
    <w:name w:val="DSTOC1-9"/>
    <w:basedOn w:val="9"/>
    <w:rsid w:val="00AD243E"/>
  </w:style>
  <w:style w:type="paragraph" w:customStyle="1" w:styleId="DSTOC2-2">
    <w:name w:val="DSTOC2-2"/>
    <w:basedOn w:val="2"/>
    <w:rsid w:val="00AD243E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AD243E"/>
  </w:style>
  <w:style w:type="paragraph" w:customStyle="1" w:styleId="DSTOC2-4">
    <w:name w:val="DSTOC2-4"/>
    <w:basedOn w:val="DSTOC1-4"/>
    <w:rsid w:val="00AD243E"/>
  </w:style>
  <w:style w:type="paragraph" w:customStyle="1" w:styleId="DSTOC2-5">
    <w:name w:val="DSTOC2-5"/>
    <w:basedOn w:val="DSTOC1-5"/>
    <w:rsid w:val="00AD243E"/>
  </w:style>
  <w:style w:type="paragraph" w:customStyle="1" w:styleId="DSTOC2-6">
    <w:name w:val="DSTOC2-6"/>
    <w:basedOn w:val="DSTOC1-6"/>
    <w:rsid w:val="00AD243E"/>
  </w:style>
  <w:style w:type="paragraph" w:customStyle="1" w:styleId="DSTOC2-7">
    <w:name w:val="DSTOC2-7"/>
    <w:basedOn w:val="DSTOC1-7"/>
    <w:rsid w:val="00AD243E"/>
  </w:style>
  <w:style w:type="paragraph" w:customStyle="1" w:styleId="DSTOC2-8">
    <w:name w:val="DSTOC2-8"/>
    <w:basedOn w:val="DSTOC1-8"/>
    <w:rsid w:val="00AD243E"/>
  </w:style>
  <w:style w:type="paragraph" w:customStyle="1" w:styleId="DSTOC2-9">
    <w:name w:val="DSTOC2-9"/>
    <w:basedOn w:val="DSTOC1-9"/>
    <w:rsid w:val="00AD243E"/>
  </w:style>
  <w:style w:type="paragraph" w:customStyle="1" w:styleId="DSTOC3-3">
    <w:name w:val="DSTOC3-3"/>
    <w:basedOn w:val="3"/>
    <w:rsid w:val="00AD243E"/>
    <w:pPr>
      <w:outlineLvl w:val="3"/>
    </w:pPr>
    <w:rPr>
      <w:bCs/>
    </w:rPr>
  </w:style>
  <w:style w:type="paragraph" w:customStyle="1" w:styleId="DSTOC3-4">
    <w:name w:val="DSTOC3-4"/>
    <w:basedOn w:val="DSTOC2-4"/>
    <w:rsid w:val="00AD243E"/>
  </w:style>
  <w:style w:type="paragraph" w:customStyle="1" w:styleId="DSTOC3-5">
    <w:name w:val="DSTOC3-5"/>
    <w:basedOn w:val="DSTOC2-5"/>
    <w:rsid w:val="00AD243E"/>
  </w:style>
  <w:style w:type="paragraph" w:customStyle="1" w:styleId="DSTOC3-6">
    <w:name w:val="DSTOC3-6"/>
    <w:basedOn w:val="DSTOC2-6"/>
    <w:rsid w:val="00AD243E"/>
  </w:style>
  <w:style w:type="paragraph" w:customStyle="1" w:styleId="DSTOC3-7">
    <w:name w:val="DSTOC3-7"/>
    <w:basedOn w:val="DSTOC2-7"/>
    <w:rsid w:val="00AD243E"/>
  </w:style>
  <w:style w:type="paragraph" w:customStyle="1" w:styleId="DSTOC3-8">
    <w:name w:val="DSTOC3-8"/>
    <w:basedOn w:val="DSTOC2-8"/>
    <w:rsid w:val="00AD243E"/>
  </w:style>
  <w:style w:type="paragraph" w:customStyle="1" w:styleId="DSTOC3-9">
    <w:name w:val="DSTOC3-9"/>
    <w:basedOn w:val="DSTOC2-9"/>
    <w:rsid w:val="00AD243E"/>
  </w:style>
  <w:style w:type="paragraph" w:customStyle="1" w:styleId="DSTOC4-4">
    <w:name w:val="DSTOC4-4"/>
    <w:basedOn w:val="4"/>
    <w:rsid w:val="00AD243E"/>
    <w:pPr>
      <w:outlineLvl w:val="4"/>
    </w:pPr>
    <w:rPr>
      <w:bCs/>
    </w:rPr>
  </w:style>
  <w:style w:type="paragraph" w:customStyle="1" w:styleId="DSTOC4-5">
    <w:name w:val="DSTOC4-5"/>
    <w:basedOn w:val="DSTOC3-5"/>
    <w:rsid w:val="00AD243E"/>
  </w:style>
  <w:style w:type="paragraph" w:customStyle="1" w:styleId="DSTOC4-6">
    <w:name w:val="DSTOC4-6"/>
    <w:basedOn w:val="DSTOC3-6"/>
    <w:rsid w:val="00AD243E"/>
  </w:style>
  <w:style w:type="paragraph" w:customStyle="1" w:styleId="DSTOC4-7">
    <w:name w:val="DSTOC4-7"/>
    <w:basedOn w:val="DSTOC3-7"/>
    <w:rsid w:val="00AD243E"/>
  </w:style>
  <w:style w:type="paragraph" w:customStyle="1" w:styleId="DSTOC4-8">
    <w:name w:val="DSTOC4-8"/>
    <w:basedOn w:val="DSTOC3-8"/>
    <w:rsid w:val="00AD243E"/>
  </w:style>
  <w:style w:type="paragraph" w:customStyle="1" w:styleId="DSTOC4-9">
    <w:name w:val="DSTOC4-9"/>
    <w:basedOn w:val="DSTOC3-9"/>
    <w:rsid w:val="00AD243E"/>
  </w:style>
  <w:style w:type="paragraph" w:customStyle="1" w:styleId="DSTOC5-5">
    <w:name w:val="DSTOC5-5"/>
    <w:basedOn w:val="5"/>
    <w:rsid w:val="00AD243E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AD243E"/>
  </w:style>
  <w:style w:type="paragraph" w:customStyle="1" w:styleId="DSTOC5-7">
    <w:name w:val="DSTOC5-7"/>
    <w:basedOn w:val="DSTOC4-7"/>
    <w:rsid w:val="00AD243E"/>
  </w:style>
  <w:style w:type="paragraph" w:customStyle="1" w:styleId="DSTOC5-8">
    <w:name w:val="DSTOC5-8"/>
    <w:basedOn w:val="DSTOC4-8"/>
    <w:rsid w:val="00AD243E"/>
  </w:style>
  <w:style w:type="paragraph" w:customStyle="1" w:styleId="DSTOC5-9">
    <w:name w:val="DSTOC5-9"/>
    <w:basedOn w:val="DSTOC4-9"/>
    <w:rsid w:val="00AD243E"/>
  </w:style>
  <w:style w:type="paragraph" w:customStyle="1" w:styleId="DSTOC6-6">
    <w:name w:val="DSTOC6-6"/>
    <w:basedOn w:val="6"/>
    <w:rsid w:val="00AD243E"/>
    <w:pPr>
      <w:outlineLvl w:val="6"/>
    </w:pPr>
    <w:rPr>
      <w:bCs/>
    </w:rPr>
  </w:style>
  <w:style w:type="paragraph" w:customStyle="1" w:styleId="DSTOC6-7">
    <w:name w:val="DSTOC6-7"/>
    <w:basedOn w:val="DSTOC5-7"/>
    <w:rsid w:val="00AD243E"/>
  </w:style>
  <w:style w:type="paragraph" w:customStyle="1" w:styleId="DSTOC6-8">
    <w:name w:val="DSTOC6-8"/>
    <w:basedOn w:val="DSTOC5-8"/>
    <w:rsid w:val="00AD243E"/>
  </w:style>
  <w:style w:type="paragraph" w:customStyle="1" w:styleId="DSTOC6-9">
    <w:name w:val="DSTOC6-9"/>
    <w:basedOn w:val="DSTOC5-9"/>
    <w:rsid w:val="00AD243E"/>
  </w:style>
  <w:style w:type="paragraph" w:customStyle="1" w:styleId="DSTOC7-7">
    <w:name w:val="DSTOC7-7"/>
    <w:basedOn w:val="7"/>
    <w:rsid w:val="00AD243E"/>
    <w:pPr>
      <w:outlineLvl w:val="7"/>
    </w:pPr>
  </w:style>
  <w:style w:type="paragraph" w:customStyle="1" w:styleId="DSTOC7-8">
    <w:name w:val="DSTOC7-8"/>
    <w:basedOn w:val="DSTOC6-8"/>
    <w:rsid w:val="00AD243E"/>
  </w:style>
  <w:style w:type="paragraph" w:customStyle="1" w:styleId="DSTOC7-9">
    <w:name w:val="DSTOC7-9"/>
    <w:basedOn w:val="DSTOC6-9"/>
    <w:rsid w:val="00AD243E"/>
  </w:style>
  <w:style w:type="paragraph" w:customStyle="1" w:styleId="DSTOC8-8">
    <w:name w:val="DSTOC8-8"/>
    <w:basedOn w:val="8"/>
    <w:rsid w:val="00AD243E"/>
    <w:pPr>
      <w:outlineLvl w:val="8"/>
    </w:pPr>
  </w:style>
  <w:style w:type="paragraph" w:customStyle="1" w:styleId="DSTOC8-9">
    <w:name w:val="DSTOC8-9"/>
    <w:basedOn w:val="DSTOC7-9"/>
    <w:rsid w:val="00AD243E"/>
  </w:style>
  <w:style w:type="paragraph" w:customStyle="1" w:styleId="DSTOC9-9">
    <w:name w:val="DSTOC9-9"/>
    <w:basedOn w:val="9"/>
    <w:rsid w:val="00AD243E"/>
    <w:pPr>
      <w:outlineLvl w:val="9"/>
    </w:pPr>
  </w:style>
  <w:style w:type="paragraph" w:customStyle="1" w:styleId="TableSpacing">
    <w:name w:val="Table Spacing"/>
    <w:aliases w:val="ts"/>
    <w:basedOn w:val="a0"/>
    <w:next w:val="a0"/>
    <w:rsid w:val="00AD243E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a0"/>
    <w:rsid w:val="00AD243E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locked/>
    <w:rsid w:val="00AD243E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AD243E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AD243E"/>
    <w:pPr>
      <w:ind w:left="360"/>
    </w:pPr>
  </w:style>
  <w:style w:type="paragraph" w:customStyle="1" w:styleId="TextinList1">
    <w:name w:val="Text in List 1"/>
    <w:aliases w:val="t1"/>
    <w:basedOn w:val="a0"/>
    <w:rsid w:val="00AD243E"/>
    <w:pPr>
      <w:ind w:left="360"/>
    </w:pPr>
  </w:style>
  <w:style w:type="paragraph" w:customStyle="1" w:styleId="AlertLabelinList1">
    <w:name w:val="Alert Label in List 1"/>
    <w:aliases w:val="al1"/>
    <w:basedOn w:val="AlertLabel"/>
    <w:rsid w:val="00AD243E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AD243E"/>
    <w:pPr>
      <w:ind w:left="360"/>
    </w:pPr>
  </w:style>
  <w:style w:type="paragraph" w:styleId="a7">
    <w:name w:val="footer"/>
    <w:aliases w:val="f"/>
    <w:basedOn w:val="a8"/>
    <w:rsid w:val="00AD243E"/>
    <w:rPr>
      <w:b w:val="0"/>
    </w:rPr>
  </w:style>
  <w:style w:type="paragraph" w:styleId="a8">
    <w:name w:val="header"/>
    <w:aliases w:val="h"/>
    <w:basedOn w:val="a0"/>
    <w:rsid w:val="00AD243E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a0"/>
    <w:rsid w:val="00AD243E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AD243E"/>
    <w:pPr>
      <w:ind w:left="720"/>
    </w:pPr>
  </w:style>
  <w:style w:type="paragraph" w:customStyle="1" w:styleId="AlertTextinList2">
    <w:name w:val="Alert Text in List 2"/>
    <w:aliases w:val="at2"/>
    <w:basedOn w:val="AlertText"/>
    <w:rsid w:val="00AD243E"/>
    <w:pPr>
      <w:ind w:left="1080"/>
    </w:pPr>
  </w:style>
  <w:style w:type="paragraph" w:customStyle="1" w:styleId="BulletedList1">
    <w:name w:val="Bulleted List 1"/>
    <w:aliases w:val="bl1"/>
    <w:basedOn w:val="a9"/>
    <w:rsid w:val="00AD243E"/>
    <w:pPr>
      <w:numPr>
        <w:numId w:val="1"/>
      </w:numPr>
    </w:pPr>
  </w:style>
  <w:style w:type="paragraph" w:customStyle="1" w:styleId="BulletedList2">
    <w:name w:val="Bulleted List 2"/>
    <w:aliases w:val="bl2"/>
    <w:basedOn w:val="a9"/>
    <w:link w:val="BulletedList2Char"/>
    <w:rsid w:val="00AD243E"/>
    <w:pPr>
      <w:numPr>
        <w:numId w:val="3"/>
      </w:numPr>
    </w:pPr>
  </w:style>
  <w:style w:type="paragraph" w:customStyle="1" w:styleId="DefinedTerm">
    <w:name w:val="Defined Term"/>
    <w:aliases w:val="dt"/>
    <w:basedOn w:val="a0"/>
    <w:rsid w:val="00AD243E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aa">
    <w:name w:val="Document Map"/>
    <w:basedOn w:val="a0"/>
    <w:rsid w:val="00AD243E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a5"/>
    <w:rsid w:val="00AD243E"/>
    <w:pPr>
      <w:numPr>
        <w:numId w:val="2"/>
      </w:numPr>
    </w:pPr>
  </w:style>
  <w:style w:type="table" w:customStyle="1" w:styleId="ProcedureTable">
    <w:name w:val="Procedure Table"/>
    <w:aliases w:val="pt"/>
    <w:basedOn w:val="a2"/>
    <w:rsid w:val="00AD243E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rsid w:val="00AD243E"/>
    <w:rPr>
      <w:color w:val="auto"/>
      <w:szCs w:val="18"/>
      <w:u w:val="single"/>
    </w:rPr>
  </w:style>
  <w:style w:type="paragraph" w:styleId="ab">
    <w:name w:val="index heading"/>
    <w:aliases w:val="ih"/>
    <w:basedOn w:val="1"/>
    <w:next w:val="10"/>
    <w:rsid w:val="00AD243E"/>
    <w:pPr>
      <w:spacing w:line="300" w:lineRule="exact"/>
      <w:outlineLvl w:val="7"/>
    </w:pPr>
    <w:rPr>
      <w:sz w:val="26"/>
    </w:rPr>
  </w:style>
  <w:style w:type="paragraph" w:styleId="10">
    <w:name w:val="index 1"/>
    <w:aliases w:val="idx1"/>
    <w:basedOn w:val="a0"/>
    <w:rsid w:val="00AD243E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a2"/>
    <w:rsid w:val="00AD243E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11">
    <w:name w:val="toc 1"/>
    <w:aliases w:val="toc1"/>
    <w:basedOn w:val="a0"/>
    <w:next w:val="a0"/>
    <w:uiPriority w:val="39"/>
    <w:rsid w:val="00AD243E"/>
    <w:pPr>
      <w:spacing w:before="180" w:after="0"/>
      <w:ind w:left="187" w:hanging="187"/>
    </w:pPr>
  </w:style>
  <w:style w:type="paragraph" w:styleId="20">
    <w:name w:val="toc 2"/>
    <w:aliases w:val="toc2"/>
    <w:basedOn w:val="a0"/>
    <w:next w:val="a0"/>
    <w:uiPriority w:val="39"/>
    <w:rsid w:val="00AD243E"/>
    <w:pPr>
      <w:spacing w:before="0" w:after="0"/>
      <w:ind w:left="374" w:hanging="187"/>
    </w:pPr>
  </w:style>
  <w:style w:type="paragraph" w:styleId="30">
    <w:name w:val="toc 3"/>
    <w:aliases w:val="toc3"/>
    <w:basedOn w:val="a0"/>
    <w:next w:val="a0"/>
    <w:uiPriority w:val="39"/>
    <w:rsid w:val="00AD243E"/>
    <w:pPr>
      <w:spacing w:before="0" w:after="0"/>
      <w:ind w:left="561" w:hanging="187"/>
    </w:pPr>
  </w:style>
  <w:style w:type="paragraph" w:styleId="40">
    <w:name w:val="toc 4"/>
    <w:aliases w:val="toc4"/>
    <w:basedOn w:val="a0"/>
    <w:next w:val="a0"/>
    <w:rsid w:val="00AD243E"/>
    <w:pPr>
      <w:spacing w:before="0" w:after="0"/>
      <w:ind w:left="749" w:hanging="187"/>
    </w:pPr>
  </w:style>
  <w:style w:type="paragraph" w:styleId="21">
    <w:name w:val="index 2"/>
    <w:aliases w:val="idx2"/>
    <w:basedOn w:val="10"/>
    <w:rsid w:val="00AD243E"/>
    <w:pPr>
      <w:ind w:left="540"/>
    </w:pPr>
  </w:style>
  <w:style w:type="paragraph" w:styleId="31">
    <w:name w:val="index 3"/>
    <w:aliases w:val="idx3"/>
    <w:basedOn w:val="10"/>
    <w:rsid w:val="00AD243E"/>
    <w:pPr>
      <w:ind w:left="900"/>
    </w:pPr>
  </w:style>
  <w:style w:type="character" w:customStyle="1" w:styleId="Bold">
    <w:name w:val="Bold"/>
    <w:aliases w:val="b"/>
    <w:rsid w:val="00AD243E"/>
    <w:rPr>
      <w:b/>
      <w:szCs w:val="18"/>
    </w:rPr>
  </w:style>
  <w:style w:type="character" w:customStyle="1" w:styleId="MultilanguageMarkerAuto">
    <w:name w:val="Multilanguage Marker Auto"/>
    <w:aliases w:val="mma"/>
    <w:locked/>
    <w:rsid w:val="00AD243E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rsid w:val="00AD243E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a0"/>
    <w:next w:val="a0"/>
    <w:locked/>
    <w:rsid w:val="00AD243E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a0"/>
    <w:locked/>
    <w:rsid w:val="00AD243E"/>
  </w:style>
  <w:style w:type="paragraph" w:customStyle="1" w:styleId="CodeReferenceinList1">
    <w:name w:val="Code Reference in List 1"/>
    <w:aliases w:val="cref1"/>
    <w:basedOn w:val="a0"/>
    <w:locked/>
    <w:rsid w:val="00AD243E"/>
    <w:rPr>
      <w:color w:val="C0C0C0"/>
    </w:rPr>
  </w:style>
  <w:style w:type="character" w:styleId="ac">
    <w:name w:val="annotation reference"/>
    <w:aliases w:val="cr,Used by Word to flag author queries"/>
    <w:rsid w:val="00AD243E"/>
    <w:rPr>
      <w:szCs w:val="16"/>
    </w:rPr>
  </w:style>
  <w:style w:type="paragraph" w:styleId="ad">
    <w:name w:val="annotation text"/>
    <w:aliases w:val="ct,Used by Word for text of author queries"/>
    <w:basedOn w:val="a0"/>
    <w:rsid w:val="00AD243E"/>
  </w:style>
  <w:style w:type="character" w:customStyle="1" w:styleId="Italic">
    <w:name w:val="Italic"/>
    <w:aliases w:val="i"/>
    <w:rsid w:val="00AD243E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AD243E"/>
    <w:pPr>
      <w:ind w:left="720"/>
    </w:pPr>
  </w:style>
  <w:style w:type="character" w:customStyle="1" w:styleId="Subscript">
    <w:name w:val="Subscript"/>
    <w:aliases w:val="sub"/>
    <w:rsid w:val="00AD243E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rsid w:val="00AD243E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AD243E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a2"/>
    <w:rsid w:val="00AD243E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locked/>
    <w:rsid w:val="00AD243E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paragraph" w:styleId="ae">
    <w:name w:val="annotation subject"/>
    <w:basedOn w:val="ad"/>
    <w:next w:val="ad"/>
    <w:rsid w:val="00AD243E"/>
    <w:rPr>
      <w:b/>
      <w:bCs/>
    </w:rPr>
  </w:style>
  <w:style w:type="paragraph" w:styleId="af">
    <w:name w:val="Balloon Text"/>
    <w:basedOn w:val="a0"/>
    <w:rsid w:val="00AD243E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rsid w:val="00AD243E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locked/>
    <w:rsid w:val="00AD243E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locked/>
    <w:rsid w:val="00AD243E"/>
    <w:rPr>
      <w:b/>
      <w:noProof/>
      <w:color w:val="auto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locked/>
    <w:rsid w:val="00AD243E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locked/>
    <w:rsid w:val="00AD243E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a0"/>
    <w:next w:val="a0"/>
    <w:locked/>
    <w:rsid w:val="00AD243E"/>
    <w:rPr>
      <w:noProof/>
      <w:color w:val="C0C0C0"/>
      <w:kern w:val="0"/>
    </w:rPr>
  </w:style>
  <w:style w:type="character" w:customStyle="1" w:styleId="LegacyLinkText">
    <w:name w:val="Legacy Link Text"/>
    <w:aliases w:val="llt"/>
    <w:rsid w:val="00AD243E"/>
  </w:style>
  <w:style w:type="paragraph" w:customStyle="1" w:styleId="DefinedTerminList1">
    <w:name w:val="Defined Term in List 1"/>
    <w:aliases w:val="dt1"/>
    <w:basedOn w:val="DefinedTerm"/>
    <w:rsid w:val="00AD243E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AD243E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AD243E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AD243E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AD243E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AD243E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AD243E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AD243E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AD243E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AD243E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rsid w:val="00AD243E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a0"/>
    <w:next w:val="a0"/>
    <w:locked/>
    <w:rsid w:val="00AD243E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a0"/>
    <w:locked/>
    <w:rsid w:val="00AD243E"/>
  </w:style>
  <w:style w:type="paragraph" w:customStyle="1" w:styleId="ConditionalBlockinList2">
    <w:name w:val="Conditional Block in List 2"/>
    <w:aliases w:val="cb2"/>
    <w:basedOn w:val="ConditionalBlock"/>
    <w:next w:val="a0"/>
    <w:locked/>
    <w:rsid w:val="00AD243E"/>
    <w:pPr>
      <w:ind w:left="720"/>
    </w:pPr>
  </w:style>
  <w:style w:type="character" w:customStyle="1" w:styleId="CodeFeaturedElement">
    <w:name w:val="Code Featured Element"/>
    <w:aliases w:val="cfe"/>
    <w:locked/>
    <w:rsid w:val="00AD243E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a0"/>
    <w:locked/>
    <w:rsid w:val="00AD243E"/>
    <w:rPr>
      <w:color w:val="C0C0C0"/>
    </w:rPr>
  </w:style>
  <w:style w:type="character" w:customStyle="1" w:styleId="CodeEntityReferenceSpecific">
    <w:name w:val="Code Entity Reference Specific"/>
    <w:aliases w:val="cers"/>
    <w:locked/>
    <w:rsid w:val="00AD243E"/>
  </w:style>
  <w:style w:type="character" w:customStyle="1" w:styleId="CodeEntityReferenceQualifiedSpecific">
    <w:name w:val="Code Entity Reference Qualified Specific"/>
    <w:aliases w:val="cerqs"/>
    <w:locked/>
    <w:rsid w:val="00AD243E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AD243E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AD243E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">
    <w:name w:val="Outline List 3"/>
    <w:basedOn w:val="a3"/>
    <w:rsid w:val="00AD243E"/>
    <w:pPr>
      <w:numPr>
        <w:numId w:val="17"/>
      </w:numPr>
    </w:pPr>
  </w:style>
  <w:style w:type="paragraph" w:styleId="af0">
    <w:name w:val="Block Text"/>
    <w:basedOn w:val="a0"/>
    <w:rsid w:val="00AD243E"/>
    <w:pPr>
      <w:spacing w:after="120"/>
      <w:ind w:left="1440" w:right="1440"/>
    </w:pPr>
  </w:style>
  <w:style w:type="paragraph" w:styleId="af1">
    <w:name w:val="Body Text"/>
    <w:basedOn w:val="a0"/>
    <w:rsid w:val="00AD243E"/>
    <w:pPr>
      <w:spacing w:after="120"/>
    </w:pPr>
  </w:style>
  <w:style w:type="paragraph" w:styleId="22">
    <w:name w:val="Body Text 2"/>
    <w:basedOn w:val="a0"/>
    <w:rsid w:val="00AD243E"/>
    <w:pPr>
      <w:spacing w:after="120" w:line="480" w:lineRule="auto"/>
    </w:pPr>
  </w:style>
  <w:style w:type="paragraph" w:styleId="32">
    <w:name w:val="Body Text 3"/>
    <w:basedOn w:val="a0"/>
    <w:rsid w:val="00AD243E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AD243E"/>
    <w:pPr>
      <w:ind w:firstLine="210"/>
    </w:pPr>
  </w:style>
  <w:style w:type="paragraph" w:styleId="af3">
    <w:name w:val="Body Text Indent"/>
    <w:basedOn w:val="a0"/>
    <w:rsid w:val="00AD243E"/>
    <w:pPr>
      <w:spacing w:after="120"/>
      <w:ind w:left="360"/>
    </w:pPr>
  </w:style>
  <w:style w:type="paragraph" w:styleId="23">
    <w:name w:val="Body Text First Indent 2"/>
    <w:basedOn w:val="af3"/>
    <w:rsid w:val="00AD243E"/>
    <w:pPr>
      <w:ind w:firstLine="210"/>
    </w:pPr>
  </w:style>
  <w:style w:type="paragraph" w:styleId="24">
    <w:name w:val="Body Text Indent 2"/>
    <w:basedOn w:val="a0"/>
    <w:rsid w:val="00AD243E"/>
    <w:pPr>
      <w:spacing w:after="120" w:line="480" w:lineRule="auto"/>
      <w:ind w:left="360"/>
    </w:pPr>
  </w:style>
  <w:style w:type="paragraph" w:styleId="33">
    <w:name w:val="Body Text Indent 3"/>
    <w:basedOn w:val="a0"/>
    <w:rsid w:val="00AD243E"/>
    <w:pPr>
      <w:spacing w:after="120"/>
      <w:ind w:left="360"/>
    </w:pPr>
    <w:rPr>
      <w:sz w:val="16"/>
      <w:szCs w:val="16"/>
    </w:rPr>
  </w:style>
  <w:style w:type="paragraph" w:styleId="af4">
    <w:name w:val="Closing"/>
    <w:basedOn w:val="a0"/>
    <w:rsid w:val="00AD243E"/>
    <w:pPr>
      <w:ind w:left="4320"/>
    </w:pPr>
  </w:style>
  <w:style w:type="paragraph" w:styleId="af5">
    <w:name w:val="Date"/>
    <w:basedOn w:val="a0"/>
    <w:next w:val="a0"/>
    <w:rsid w:val="00AD243E"/>
  </w:style>
  <w:style w:type="paragraph" w:styleId="af6">
    <w:name w:val="E-mail Signature"/>
    <w:basedOn w:val="a0"/>
    <w:rsid w:val="00AD243E"/>
  </w:style>
  <w:style w:type="character" w:styleId="af7">
    <w:name w:val="Emphasis"/>
    <w:qFormat/>
    <w:rsid w:val="00AD243E"/>
    <w:rPr>
      <w:i/>
      <w:iCs/>
    </w:rPr>
  </w:style>
  <w:style w:type="paragraph" w:styleId="af8">
    <w:name w:val="envelope address"/>
    <w:basedOn w:val="a0"/>
    <w:rsid w:val="00AD243E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f9">
    <w:name w:val="envelope return"/>
    <w:basedOn w:val="a0"/>
    <w:rsid w:val="00AD243E"/>
  </w:style>
  <w:style w:type="character" w:styleId="afa">
    <w:name w:val="FollowedHyperlink"/>
    <w:rsid w:val="00AD243E"/>
    <w:rPr>
      <w:color w:val="800080"/>
      <w:u w:val="single"/>
    </w:rPr>
  </w:style>
  <w:style w:type="character" w:styleId="HTML">
    <w:name w:val="HTML Acronym"/>
    <w:rsid w:val="00AD243E"/>
  </w:style>
  <w:style w:type="paragraph" w:styleId="HTML0">
    <w:name w:val="HTML Address"/>
    <w:basedOn w:val="a0"/>
    <w:rsid w:val="00AD243E"/>
    <w:rPr>
      <w:i/>
      <w:iCs/>
    </w:rPr>
  </w:style>
  <w:style w:type="character" w:styleId="HTML1">
    <w:name w:val="HTML Cite"/>
    <w:rsid w:val="00AD243E"/>
    <w:rPr>
      <w:i/>
      <w:iCs/>
    </w:rPr>
  </w:style>
  <w:style w:type="character" w:styleId="HTML2">
    <w:name w:val="HTML Code"/>
    <w:rsid w:val="00AD243E"/>
    <w:rPr>
      <w:rFonts w:ascii="Courier New" w:hAnsi="Courier New"/>
      <w:sz w:val="20"/>
      <w:szCs w:val="20"/>
    </w:rPr>
  </w:style>
  <w:style w:type="character" w:styleId="HTML3">
    <w:name w:val="HTML Definition"/>
    <w:rsid w:val="00AD243E"/>
    <w:rPr>
      <w:i/>
      <w:iCs/>
    </w:rPr>
  </w:style>
  <w:style w:type="character" w:styleId="HTML4">
    <w:name w:val="HTML Keyboard"/>
    <w:rsid w:val="00AD243E"/>
    <w:rPr>
      <w:rFonts w:ascii="Courier New" w:hAnsi="Courier New"/>
      <w:sz w:val="20"/>
      <w:szCs w:val="20"/>
    </w:rPr>
  </w:style>
  <w:style w:type="paragraph" w:styleId="HTML5">
    <w:name w:val="HTML Preformatted"/>
    <w:basedOn w:val="a0"/>
    <w:rsid w:val="00AD243E"/>
    <w:rPr>
      <w:rFonts w:ascii="Courier New" w:hAnsi="Courier New"/>
    </w:rPr>
  </w:style>
  <w:style w:type="character" w:styleId="HTML6">
    <w:name w:val="HTML Sample"/>
    <w:rsid w:val="00AD243E"/>
    <w:rPr>
      <w:rFonts w:ascii="Courier New" w:hAnsi="Courier New"/>
    </w:rPr>
  </w:style>
  <w:style w:type="character" w:styleId="HTML7">
    <w:name w:val="HTML Typewriter"/>
    <w:rsid w:val="00AD243E"/>
    <w:rPr>
      <w:rFonts w:ascii="Courier New" w:hAnsi="Courier New"/>
      <w:sz w:val="20"/>
      <w:szCs w:val="20"/>
    </w:rPr>
  </w:style>
  <w:style w:type="character" w:styleId="HTML8">
    <w:name w:val="HTML Variable"/>
    <w:rsid w:val="00AD243E"/>
    <w:rPr>
      <w:i/>
      <w:iCs/>
    </w:rPr>
  </w:style>
  <w:style w:type="character" w:styleId="afb">
    <w:name w:val="line number"/>
    <w:rsid w:val="00AD243E"/>
  </w:style>
  <w:style w:type="paragraph" w:styleId="afc">
    <w:name w:val="List"/>
    <w:basedOn w:val="a0"/>
    <w:rsid w:val="00AD243E"/>
    <w:pPr>
      <w:ind w:left="360" w:hanging="360"/>
    </w:pPr>
  </w:style>
  <w:style w:type="paragraph" w:styleId="25">
    <w:name w:val="List 2"/>
    <w:basedOn w:val="a0"/>
    <w:rsid w:val="00AD243E"/>
    <w:pPr>
      <w:ind w:left="720" w:hanging="360"/>
    </w:pPr>
  </w:style>
  <w:style w:type="paragraph" w:styleId="34">
    <w:name w:val="List 3"/>
    <w:basedOn w:val="a0"/>
    <w:rsid w:val="00AD243E"/>
    <w:pPr>
      <w:ind w:left="1080" w:hanging="360"/>
    </w:pPr>
  </w:style>
  <w:style w:type="paragraph" w:styleId="41">
    <w:name w:val="List 4"/>
    <w:basedOn w:val="a0"/>
    <w:rsid w:val="00AD243E"/>
    <w:pPr>
      <w:ind w:left="1440" w:hanging="360"/>
    </w:pPr>
  </w:style>
  <w:style w:type="paragraph" w:styleId="50">
    <w:name w:val="List 5"/>
    <w:basedOn w:val="a0"/>
    <w:rsid w:val="00AD243E"/>
    <w:pPr>
      <w:ind w:left="1800" w:hanging="360"/>
    </w:pPr>
  </w:style>
  <w:style w:type="paragraph" w:styleId="a9">
    <w:name w:val="List Bullet"/>
    <w:basedOn w:val="a0"/>
    <w:link w:val="Char"/>
    <w:rsid w:val="00AD243E"/>
    <w:pPr>
      <w:tabs>
        <w:tab w:val="num" w:pos="360"/>
      </w:tabs>
      <w:ind w:left="360" w:hanging="360"/>
    </w:pPr>
  </w:style>
  <w:style w:type="paragraph" w:styleId="26">
    <w:name w:val="List Bullet 2"/>
    <w:basedOn w:val="a0"/>
    <w:rsid w:val="00AD243E"/>
    <w:pPr>
      <w:tabs>
        <w:tab w:val="num" w:pos="720"/>
      </w:tabs>
      <w:ind w:left="720" w:hanging="360"/>
    </w:pPr>
  </w:style>
  <w:style w:type="paragraph" w:styleId="35">
    <w:name w:val="List Bullet 3"/>
    <w:basedOn w:val="a0"/>
    <w:rsid w:val="00AD243E"/>
    <w:pPr>
      <w:tabs>
        <w:tab w:val="num" w:pos="1080"/>
      </w:tabs>
      <w:ind w:left="1080" w:hanging="360"/>
    </w:pPr>
  </w:style>
  <w:style w:type="paragraph" w:styleId="42">
    <w:name w:val="List Bullet 4"/>
    <w:basedOn w:val="a0"/>
    <w:rsid w:val="00AD243E"/>
    <w:pPr>
      <w:tabs>
        <w:tab w:val="num" w:pos="1440"/>
      </w:tabs>
      <w:ind w:left="1440" w:hanging="360"/>
    </w:pPr>
  </w:style>
  <w:style w:type="paragraph" w:styleId="51">
    <w:name w:val="List Bullet 5"/>
    <w:basedOn w:val="a0"/>
    <w:rsid w:val="00AD243E"/>
    <w:pPr>
      <w:tabs>
        <w:tab w:val="num" w:pos="1800"/>
      </w:tabs>
      <w:ind w:left="1800" w:hanging="360"/>
    </w:pPr>
  </w:style>
  <w:style w:type="paragraph" w:styleId="afd">
    <w:name w:val="List Continue"/>
    <w:basedOn w:val="a0"/>
    <w:rsid w:val="00AD243E"/>
    <w:pPr>
      <w:spacing w:after="120"/>
      <w:ind w:left="360"/>
    </w:pPr>
  </w:style>
  <w:style w:type="paragraph" w:styleId="27">
    <w:name w:val="List Continue 2"/>
    <w:basedOn w:val="a0"/>
    <w:rsid w:val="00AD243E"/>
    <w:pPr>
      <w:spacing w:after="120"/>
      <w:ind w:left="720"/>
    </w:pPr>
  </w:style>
  <w:style w:type="paragraph" w:styleId="36">
    <w:name w:val="List Continue 3"/>
    <w:basedOn w:val="a0"/>
    <w:rsid w:val="00AD243E"/>
    <w:pPr>
      <w:spacing w:after="120"/>
      <w:ind w:left="1080"/>
    </w:pPr>
  </w:style>
  <w:style w:type="paragraph" w:styleId="43">
    <w:name w:val="List Continue 4"/>
    <w:basedOn w:val="a0"/>
    <w:rsid w:val="00AD243E"/>
    <w:pPr>
      <w:spacing w:after="120"/>
      <w:ind w:left="1440"/>
    </w:pPr>
  </w:style>
  <w:style w:type="paragraph" w:styleId="52">
    <w:name w:val="List Continue 5"/>
    <w:basedOn w:val="a0"/>
    <w:rsid w:val="00AD243E"/>
    <w:pPr>
      <w:spacing w:after="120"/>
      <w:ind w:left="1800"/>
    </w:pPr>
  </w:style>
  <w:style w:type="paragraph" w:styleId="a5">
    <w:name w:val="List Number"/>
    <w:basedOn w:val="a0"/>
    <w:rsid w:val="00AD243E"/>
    <w:pPr>
      <w:tabs>
        <w:tab w:val="num" w:pos="360"/>
      </w:tabs>
      <w:ind w:left="360" w:hanging="360"/>
    </w:pPr>
  </w:style>
  <w:style w:type="paragraph" w:styleId="28">
    <w:name w:val="List Number 2"/>
    <w:basedOn w:val="a0"/>
    <w:rsid w:val="00AD243E"/>
    <w:pPr>
      <w:tabs>
        <w:tab w:val="num" w:pos="720"/>
      </w:tabs>
      <w:ind w:left="720" w:hanging="360"/>
    </w:pPr>
  </w:style>
  <w:style w:type="paragraph" w:styleId="37">
    <w:name w:val="List Number 3"/>
    <w:basedOn w:val="a0"/>
    <w:rsid w:val="00AD243E"/>
    <w:pPr>
      <w:tabs>
        <w:tab w:val="num" w:pos="1080"/>
      </w:tabs>
      <w:ind w:left="1080" w:hanging="360"/>
    </w:pPr>
  </w:style>
  <w:style w:type="paragraph" w:styleId="44">
    <w:name w:val="List Number 4"/>
    <w:basedOn w:val="a0"/>
    <w:rsid w:val="00AD243E"/>
    <w:pPr>
      <w:tabs>
        <w:tab w:val="num" w:pos="1440"/>
      </w:tabs>
      <w:ind w:left="1440" w:hanging="360"/>
    </w:pPr>
  </w:style>
  <w:style w:type="paragraph" w:styleId="53">
    <w:name w:val="List Number 5"/>
    <w:basedOn w:val="a0"/>
    <w:rsid w:val="00AD243E"/>
    <w:pPr>
      <w:tabs>
        <w:tab w:val="num" w:pos="1800"/>
      </w:tabs>
      <w:ind w:left="1800" w:hanging="360"/>
    </w:pPr>
  </w:style>
  <w:style w:type="paragraph" w:styleId="afe">
    <w:name w:val="Message Header"/>
    <w:basedOn w:val="a0"/>
    <w:rsid w:val="00AD24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aff">
    <w:name w:val="Normal (Web)"/>
    <w:basedOn w:val="a0"/>
    <w:rsid w:val="00AD243E"/>
    <w:rPr>
      <w:rFonts w:ascii="Times New Roman" w:hAnsi="Times New Roman"/>
      <w:szCs w:val="24"/>
    </w:rPr>
  </w:style>
  <w:style w:type="paragraph" w:styleId="aff0">
    <w:name w:val="Normal Indent"/>
    <w:basedOn w:val="a0"/>
    <w:rsid w:val="00AD243E"/>
    <w:pPr>
      <w:ind w:left="720"/>
    </w:pPr>
  </w:style>
  <w:style w:type="paragraph" w:styleId="aff1">
    <w:name w:val="Note Heading"/>
    <w:basedOn w:val="a0"/>
    <w:next w:val="a0"/>
    <w:rsid w:val="00AD243E"/>
  </w:style>
  <w:style w:type="paragraph" w:styleId="aff2">
    <w:name w:val="Plain Text"/>
    <w:basedOn w:val="a0"/>
    <w:rsid w:val="00AD243E"/>
    <w:rPr>
      <w:rFonts w:ascii="Courier New" w:hAnsi="Courier New"/>
    </w:rPr>
  </w:style>
  <w:style w:type="paragraph" w:styleId="aff3">
    <w:name w:val="Salutation"/>
    <w:basedOn w:val="a0"/>
    <w:next w:val="a0"/>
    <w:rsid w:val="00AD243E"/>
  </w:style>
  <w:style w:type="paragraph" w:styleId="aff4">
    <w:name w:val="Signature"/>
    <w:basedOn w:val="a0"/>
    <w:rsid w:val="00AD243E"/>
    <w:pPr>
      <w:ind w:left="4320"/>
    </w:pPr>
  </w:style>
  <w:style w:type="character" w:styleId="aff5">
    <w:name w:val="Strong"/>
    <w:qFormat/>
    <w:rsid w:val="00AD243E"/>
    <w:rPr>
      <w:b/>
      <w:bCs/>
    </w:rPr>
  </w:style>
  <w:style w:type="table" w:styleId="12">
    <w:name w:val="Table 3D effects 1"/>
    <w:basedOn w:val="a2"/>
    <w:rsid w:val="00AD243E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2"/>
    <w:rsid w:val="00AD243E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2"/>
    <w:rsid w:val="00AD243E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rsid w:val="00AD243E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2"/>
    <w:rsid w:val="00AD243E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2"/>
    <w:rsid w:val="00AD243E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rsid w:val="00AD243E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olumns 1"/>
    <w:basedOn w:val="a2"/>
    <w:rsid w:val="00AD243E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2"/>
    <w:rsid w:val="00AD243E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rsid w:val="00AD243E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2"/>
    <w:rsid w:val="00AD243E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2"/>
    <w:rsid w:val="00AD243E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6">
    <w:name w:val="Table Contemporary"/>
    <w:basedOn w:val="a2"/>
    <w:rsid w:val="00AD243E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7">
    <w:name w:val="Table Elegant"/>
    <w:basedOn w:val="a2"/>
    <w:rsid w:val="00AD243E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Grid"/>
    <w:basedOn w:val="a2"/>
    <w:rsid w:val="00AD243E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2"/>
    <w:rsid w:val="00AD243E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2"/>
    <w:rsid w:val="00AD243E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rsid w:val="00AD243E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rsid w:val="00AD243E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rsid w:val="00AD243E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2"/>
    <w:rsid w:val="00AD243E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List 1"/>
    <w:basedOn w:val="a2"/>
    <w:rsid w:val="00AD243E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2"/>
    <w:rsid w:val="00AD243E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2"/>
    <w:rsid w:val="00AD243E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rsid w:val="00AD243E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2"/>
    <w:rsid w:val="00AD243E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rsid w:val="00AD243E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9">
    <w:name w:val="Table Professional"/>
    <w:basedOn w:val="a2"/>
    <w:rsid w:val="00AD243E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2"/>
    <w:rsid w:val="00AD243E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rsid w:val="00AD243E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2"/>
    <w:rsid w:val="00AD243E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2"/>
    <w:rsid w:val="00AD243E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Theme"/>
    <w:basedOn w:val="a2"/>
    <w:rsid w:val="00AD243E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Web 1"/>
    <w:basedOn w:val="a2"/>
    <w:rsid w:val="00AD243E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Web 2"/>
    <w:basedOn w:val="a2"/>
    <w:rsid w:val="00AD243E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2"/>
    <w:rsid w:val="00AD243E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Subtitle"/>
    <w:basedOn w:val="a0"/>
    <w:qFormat/>
    <w:rsid w:val="00AD243E"/>
    <w:pPr>
      <w:jc w:val="center"/>
      <w:outlineLvl w:val="1"/>
    </w:pPr>
    <w:rPr>
      <w:sz w:val="24"/>
      <w:szCs w:val="24"/>
    </w:rPr>
  </w:style>
  <w:style w:type="paragraph" w:styleId="affc">
    <w:name w:val="Title"/>
    <w:basedOn w:val="a0"/>
    <w:qFormat/>
    <w:rsid w:val="00AD243E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locked/>
    <w:rsid w:val="00AD243E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rsid w:val="00AD243E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locked/>
    <w:rsid w:val="00AD243E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rsid w:val="00AD243E"/>
    <w:rPr>
      <w:b/>
      <w:szCs w:val="18"/>
    </w:rPr>
  </w:style>
  <w:style w:type="character" w:customStyle="1" w:styleId="Placeholder">
    <w:name w:val="Placeholder"/>
    <w:aliases w:val="ph"/>
    <w:rsid w:val="00AD243E"/>
    <w:rPr>
      <w:i/>
      <w:color w:val="auto"/>
      <w:szCs w:val="18"/>
      <w:u w:val="none"/>
    </w:rPr>
  </w:style>
  <w:style w:type="character" w:customStyle="1" w:styleId="Math">
    <w:name w:val="Math"/>
    <w:aliases w:val="m"/>
    <w:locked/>
    <w:rsid w:val="00AD243E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locked/>
    <w:rsid w:val="00AD243E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a0"/>
    <w:locked/>
    <w:rsid w:val="00AD243E"/>
    <w:rPr>
      <w:color w:val="C0C0C0"/>
    </w:rPr>
  </w:style>
  <w:style w:type="paragraph" w:customStyle="1" w:styleId="BulletedDynamicLinkinList2">
    <w:name w:val="Bulleted Dynamic Link in List 2"/>
    <w:basedOn w:val="a0"/>
    <w:locked/>
    <w:rsid w:val="00AD243E"/>
    <w:rPr>
      <w:color w:val="C0C0C0"/>
    </w:rPr>
  </w:style>
  <w:style w:type="paragraph" w:customStyle="1" w:styleId="BulletedDynamicLink">
    <w:name w:val="Bulleted Dynamic Link"/>
    <w:basedOn w:val="a0"/>
    <w:locked/>
    <w:rsid w:val="00AD243E"/>
    <w:rPr>
      <w:color w:val="C0C0C0"/>
    </w:rPr>
  </w:style>
  <w:style w:type="character" w:customStyle="1" w:styleId="6Char">
    <w:name w:val="标题 6 Char"/>
    <w:aliases w:val="h6 Char"/>
    <w:link w:val="6"/>
    <w:rsid w:val="00AD243E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link w:val="Label"/>
    <w:rsid w:val="00AD243E"/>
    <w:rPr>
      <w:rFonts w:ascii="Arial" w:eastAsia="SimSun" w:hAnsi="Arial"/>
      <w:b/>
      <w:kern w:val="24"/>
    </w:rPr>
  </w:style>
  <w:style w:type="character" w:customStyle="1" w:styleId="5Char">
    <w:name w:val="标题 5 Char"/>
    <w:aliases w:val="h5 Char"/>
    <w:link w:val="5"/>
    <w:rsid w:val="00AD243E"/>
    <w:rPr>
      <w:rFonts w:ascii="Arial" w:eastAsia="SimSun" w:hAnsi="Arial"/>
      <w:b/>
      <w:kern w:val="24"/>
      <w:szCs w:val="40"/>
    </w:rPr>
  </w:style>
  <w:style w:type="character" w:customStyle="1" w:styleId="1Char">
    <w:name w:val="标题 1 Char"/>
    <w:aliases w:val="h1 Char"/>
    <w:link w:val="1"/>
    <w:rsid w:val="00AD243E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link w:val="LabelinList1"/>
    <w:rsid w:val="00AD243E"/>
  </w:style>
  <w:style w:type="paragraph" w:customStyle="1" w:styleId="Strikethrough">
    <w:name w:val="Strikethrough"/>
    <w:aliases w:val="strike"/>
    <w:basedOn w:val="a0"/>
    <w:rsid w:val="00AD243E"/>
    <w:rPr>
      <w:strike/>
    </w:rPr>
  </w:style>
  <w:style w:type="paragraph" w:customStyle="1" w:styleId="TableFootnote">
    <w:name w:val="Table Footnote"/>
    <w:aliases w:val="tf"/>
    <w:basedOn w:val="a0"/>
    <w:rsid w:val="00AD243E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AD243E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AD243E"/>
    <w:pPr>
      <w:ind w:left="936"/>
    </w:pPr>
  </w:style>
  <w:style w:type="character" w:customStyle="1" w:styleId="DynamicLink">
    <w:name w:val="Dynamic Link"/>
    <w:aliases w:val="dl"/>
    <w:locked/>
    <w:rsid w:val="00AD243E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a2"/>
    <w:locked/>
    <w:rsid w:val="00AD243E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a0"/>
    <w:locked/>
    <w:rsid w:val="00AD243E"/>
    <w:rPr>
      <w:color w:val="C0C0C0"/>
    </w:rPr>
  </w:style>
  <w:style w:type="paragraph" w:customStyle="1" w:styleId="PrintDivisionNumber">
    <w:name w:val="Print Division Number"/>
    <w:aliases w:val="pdn"/>
    <w:basedOn w:val="a0"/>
    <w:locked/>
    <w:rsid w:val="00AD243E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a0"/>
    <w:locked/>
    <w:rsid w:val="00AD243E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a0"/>
    <w:locked/>
    <w:rsid w:val="00AD243E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a0"/>
    <w:locked/>
    <w:rsid w:val="00AD243E"/>
    <w:pPr>
      <w:spacing w:before="0" w:after="0" w:line="240" w:lineRule="auto"/>
    </w:pPr>
    <w:rPr>
      <w:color w:val="C0C0C0"/>
    </w:rPr>
  </w:style>
  <w:style w:type="character" w:customStyle="1" w:styleId="SV">
    <w:name w:val="SV"/>
    <w:locked/>
    <w:rsid w:val="00AD243E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affd">
    <w:name w:val="Hyperlink"/>
    <w:uiPriority w:val="99"/>
    <w:rsid w:val="00AD243E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a0"/>
    <w:rsid w:val="00AD243E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AD243E"/>
    <w:pPr>
      <w:framePr w:wrap="notBeside"/>
      <w:ind w:left="720"/>
    </w:pPr>
  </w:style>
  <w:style w:type="paragraph" w:customStyle="1" w:styleId="ProcedureTitle">
    <w:name w:val="Procedure Title"/>
    <w:aliases w:val="prt"/>
    <w:basedOn w:val="a0"/>
    <w:rsid w:val="00AD243E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a0"/>
    <w:rsid w:val="00AD243E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link w:val="Code"/>
    <w:rsid w:val="00AD243E"/>
    <w:rPr>
      <w:rFonts w:ascii="Courier New" w:hAnsi="Courier New"/>
      <w:noProof/>
      <w:color w:val="000000"/>
      <w:sz w:val="16"/>
      <w:szCs w:val="16"/>
      <w:lang w:bidi="ar-SA"/>
    </w:rPr>
  </w:style>
  <w:style w:type="character" w:customStyle="1" w:styleId="Char">
    <w:name w:val="列表项目符号 Char"/>
    <w:link w:val="a9"/>
    <w:rsid w:val="00AD243E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link w:val="BulletedList2"/>
    <w:rsid w:val="00AD243E"/>
  </w:style>
  <w:style w:type="paragraph" w:styleId="57">
    <w:name w:val="toc 5"/>
    <w:aliases w:val="toc5"/>
    <w:basedOn w:val="a0"/>
    <w:next w:val="a0"/>
    <w:rsid w:val="00AD243E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a0"/>
    <w:rsid w:val="00AD243E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a0"/>
    <w:rsid w:val="00AD243E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a0"/>
    <w:rsid w:val="00AD243E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rsid w:val="00AD243E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AD243E"/>
    <w:pPr>
      <w:framePr w:wrap="notBeside"/>
    </w:pPr>
  </w:style>
  <w:style w:type="paragraph" w:styleId="62">
    <w:name w:val="toc 6"/>
    <w:aliases w:val="toc6"/>
    <w:basedOn w:val="a0"/>
    <w:next w:val="a0"/>
    <w:rsid w:val="00AD243E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AD243E"/>
    <w:pPr>
      <w:framePr w:wrap="notBeside"/>
      <w:ind w:left="720"/>
    </w:pPr>
  </w:style>
  <w:style w:type="table" w:customStyle="1" w:styleId="DefinitionTable">
    <w:name w:val="Definition Table"/>
    <w:aliases w:val="dtbl"/>
    <w:basedOn w:val="a2"/>
    <w:rsid w:val="00AD243E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90">
    <w:name w:val="toc 9"/>
    <w:basedOn w:val="a0"/>
    <w:next w:val="a0"/>
    <w:rsid w:val="00AD243E"/>
    <w:pPr>
      <w:ind w:left="1785" w:hanging="187"/>
    </w:pPr>
  </w:style>
  <w:style w:type="paragraph" w:styleId="72">
    <w:name w:val="toc 7"/>
    <w:basedOn w:val="a0"/>
    <w:next w:val="a0"/>
    <w:rsid w:val="00AD243E"/>
    <w:pPr>
      <w:ind w:left="1382" w:hanging="187"/>
    </w:pPr>
  </w:style>
  <w:style w:type="paragraph" w:styleId="82">
    <w:name w:val="toc 8"/>
    <w:basedOn w:val="a0"/>
    <w:next w:val="a0"/>
    <w:rsid w:val="00AD243E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AD243E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AD243E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a2"/>
    <w:rsid w:val="00AD243E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a9"/>
    <w:rsid w:val="00AD243E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a9"/>
    <w:rsid w:val="00AD243E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a9"/>
    <w:rsid w:val="00AD243E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AD243E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AD243E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a0"/>
    <w:next w:val="a0"/>
    <w:rsid w:val="00AD243E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a2"/>
    <w:rsid w:val="00AD243E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a5"/>
    <w:rsid w:val="00AD243E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a5"/>
    <w:rsid w:val="00AD243E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a5"/>
    <w:rsid w:val="00AD243E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a2"/>
    <w:rsid w:val="00AD243E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a2"/>
    <w:rsid w:val="00AD243E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rsid w:val="00AD243E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AD243E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AD243E"/>
    <w:pPr>
      <w:ind w:left="1440"/>
    </w:pPr>
  </w:style>
  <w:style w:type="character" w:styleId="affe">
    <w:name w:val="page number"/>
    <w:rsid w:val="00AD2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go.microsoft.com/fwlink/?LinkId=211463" TargetMode="External"/><Relationship Id="rId26" Type="http://schemas.openxmlformats.org/officeDocument/2006/relationships/hyperlink" Target="http://go.microsoft.com/fwlink/?LinkID=165412" TargetMode="External"/><Relationship Id="rId39" Type="http://schemas.openxmlformats.org/officeDocument/2006/relationships/hyperlink" Target="http://thoughtsonopsmgr.blogspot.com/" TargetMode="External"/><Relationship Id="rId21" Type="http://schemas.openxmlformats.org/officeDocument/2006/relationships/hyperlink" Target="http://go.microsoft.com/fwlink/?LinkID=117777" TargetMode="External"/><Relationship Id="rId34" Type="http://schemas.openxmlformats.org/officeDocument/2006/relationships/hyperlink" Target="http://opsmgrunleashed.wordpress.com/" TargetMode="External"/><Relationship Id="rId42" Type="http://schemas.openxmlformats.org/officeDocument/2006/relationships/hyperlink" Target="http://rburri.wordpress.com/" TargetMode="External"/><Relationship Id="rId47" Type="http://schemas.openxmlformats.org/officeDocument/2006/relationships/hyperlink" Target="http://blogs.msdn.com/boris_yanushpolsky/default.aspx" TargetMode="External"/><Relationship Id="rId50" Type="http://schemas.openxmlformats.org/officeDocument/2006/relationships/hyperlink" Target="http://blogs.msdn.com/mariussutara/default.aspx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go.microsoft.com/fwlink/?LinkId=211463" TargetMode="External"/><Relationship Id="rId25" Type="http://schemas.openxmlformats.org/officeDocument/2006/relationships/hyperlink" Target="http://go.microsoft.com/fwlink/?LinkID=165412" TargetMode="External"/><Relationship Id="rId33" Type="http://schemas.openxmlformats.org/officeDocument/2006/relationships/hyperlink" Target="http://opsmgrunleashed.wordpress.com/" TargetMode="External"/><Relationship Id="rId38" Type="http://schemas.openxmlformats.org/officeDocument/2006/relationships/hyperlink" Target="http://blogs.technet.com/kevinholman/default.aspx" TargetMode="External"/><Relationship Id="rId46" Type="http://schemas.openxmlformats.org/officeDocument/2006/relationships/hyperlink" Target="http://blogs.technet.com/operationsmg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go.microsoft.com/fwlink/?LinkID=142351" TargetMode="External"/><Relationship Id="rId29" Type="http://schemas.openxmlformats.org/officeDocument/2006/relationships/hyperlink" Target="http://go.microsoft.com/fwlink/?LinkId=209941" TargetMode="External"/><Relationship Id="rId41" Type="http://schemas.openxmlformats.org/officeDocument/2006/relationships/hyperlink" Target="http://rburri.wordpress.com/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.microsoft.com/fwlink/?LinkID=82105" TargetMode="External"/><Relationship Id="rId24" Type="http://schemas.openxmlformats.org/officeDocument/2006/relationships/hyperlink" Target="http://go.microsoft.com/fwlink/?LinkID=165410" TargetMode="External"/><Relationship Id="rId32" Type="http://schemas.openxmlformats.org/officeDocument/2006/relationships/hyperlink" Target="http://go.microsoft.com/fwlink/?LinkID=179635" TargetMode="External"/><Relationship Id="rId37" Type="http://schemas.openxmlformats.org/officeDocument/2006/relationships/hyperlink" Target="http://blogs.technet.com/kevinholman/default.aspx" TargetMode="External"/><Relationship Id="rId40" Type="http://schemas.openxmlformats.org/officeDocument/2006/relationships/hyperlink" Target="http://thoughtsonopsmgr.blogspot.com/" TargetMode="External"/><Relationship Id="rId45" Type="http://schemas.openxmlformats.org/officeDocument/2006/relationships/hyperlink" Target="http://blogs.technet.com/operationsmgr/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go.microsoft.com/fwlink/?LinkID=165410" TargetMode="External"/><Relationship Id="rId28" Type="http://schemas.openxmlformats.org/officeDocument/2006/relationships/hyperlink" Target="http://go.microsoft.com/fwlink/?LinkId=209940" TargetMode="External"/><Relationship Id="rId36" Type="http://schemas.openxmlformats.org/officeDocument/2006/relationships/hyperlink" Target="http://blogs.technet.com/momteam/default.aspx" TargetMode="External"/><Relationship Id="rId49" Type="http://schemas.openxmlformats.org/officeDocument/2006/relationships/hyperlink" Target="http://blogs.msdn.com/mariussutara/default.aspx" TargetMode="External"/><Relationship Id="rId10" Type="http://schemas.openxmlformats.org/officeDocument/2006/relationships/hyperlink" Target="http://go.microsoft.com/fwlink/?LinkID=82105" TargetMode="External"/><Relationship Id="rId19" Type="http://schemas.openxmlformats.org/officeDocument/2006/relationships/hyperlink" Target="http://go.microsoft.com/fwlink/?LinkID=142351" TargetMode="External"/><Relationship Id="rId31" Type="http://schemas.openxmlformats.org/officeDocument/2006/relationships/hyperlink" Target="http://go.microsoft.com/fwlink/?LinkID=179635" TargetMode="External"/><Relationship Id="rId44" Type="http://schemas.openxmlformats.org/officeDocument/2006/relationships/hyperlink" Target="http://blogs.technet.com/brianwren/default.aspx" TargetMode="External"/><Relationship Id="rId52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mpgfeed@microsoft.com" TargetMode="External"/><Relationship Id="rId14" Type="http://schemas.openxmlformats.org/officeDocument/2006/relationships/footer" Target="footer2.xml"/><Relationship Id="rId22" Type="http://schemas.openxmlformats.org/officeDocument/2006/relationships/hyperlink" Target="http://go.microsoft.com/fwlink/?LinkID=117777" TargetMode="External"/><Relationship Id="rId27" Type="http://schemas.openxmlformats.org/officeDocument/2006/relationships/hyperlink" Target="http://go.microsoft.com/fwlink/?LinkId=209940" TargetMode="External"/><Relationship Id="rId30" Type="http://schemas.openxmlformats.org/officeDocument/2006/relationships/hyperlink" Target="http://go.microsoft.com/fwlink/?LinkId=209941" TargetMode="External"/><Relationship Id="rId35" Type="http://schemas.openxmlformats.org/officeDocument/2006/relationships/hyperlink" Target="http://blogs.technet.com/momteam/default.aspx" TargetMode="External"/><Relationship Id="rId43" Type="http://schemas.openxmlformats.org/officeDocument/2006/relationships/hyperlink" Target="http://blogs.technet.com/brianwren/default.aspx" TargetMode="External"/><Relationship Id="rId48" Type="http://schemas.openxmlformats.org/officeDocument/2006/relationships/hyperlink" Target="http://blogs.msdn.com/boris_yanushpolsky/default.aspx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3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1033\SupportFiles\global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3BC68DFE-900A-4CB4-B3DF-61E9358628DF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global.doc.dotx</Template>
  <TotalTime>17</TotalTime>
  <Pages>12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16889</CharactersWithSpaces>
  <SharedDoc>false</SharedDoc>
  <HLinks>
    <vt:vector size="222" baseType="variant">
      <vt:variant>
        <vt:i4>3014714</vt:i4>
      </vt:variant>
      <vt:variant>
        <vt:i4>153</vt:i4>
      </vt:variant>
      <vt:variant>
        <vt:i4>0</vt:i4>
      </vt:variant>
      <vt:variant>
        <vt:i4>5</vt:i4>
      </vt:variant>
      <vt:variant>
        <vt:lpwstr>http://blogs.msdn.com/mariussutara/default.aspx</vt:lpwstr>
      </vt:variant>
      <vt:variant>
        <vt:lpwstr/>
      </vt:variant>
      <vt:variant>
        <vt:i4>6291541</vt:i4>
      </vt:variant>
      <vt:variant>
        <vt:i4>150</vt:i4>
      </vt:variant>
      <vt:variant>
        <vt:i4>0</vt:i4>
      </vt:variant>
      <vt:variant>
        <vt:i4>5</vt:i4>
      </vt:variant>
      <vt:variant>
        <vt:lpwstr>http://blogs.msdn.com/boris_yanushpolsky/default.aspx</vt:lpwstr>
      </vt:variant>
      <vt:variant>
        <vt:lpwstr/>
      </vt:variant>
      <vt:variant>
        <vt:i4>2424871</vt:i4>
      </vt:variant>
      <vt:variant>
        <vt:i4>147</vt:i4>
      </vt:variant>
      <vt:variant>
        <vt:i4>0</vt:i4>
      </vt:variant>
      <vt:variant>
        <vt:i4>5</vt:i4>
      </vt:variant>
      <vt:variant>
        <vt:lpwstr>http://blogs.technet.com/operationsmgr/</vt:lpwstr>
      </vt:variant>
      <vt:variant>
        <vt:lpwstr/>
      </vt:variant>
      <vt:variant>
        <vt:i4>3997745</vt:i4>
      </vt:variant>
      <vt:variant>
        <vt:i4>144</vt:i4>
      </vt:variant>
      <vt:variant>
        <vt:i4>0</vt:i4>
      </vt:variant>
      <vt:variant>
        <vt:i4>5</vt:i4>
      </vt:variant>
      <vt:variant>
        <vt:lpwstr>http://blogs.technet.com/brianwren/default.aspx</vt:lpwstr>
      </vt:variant>
      <vt:variant>
        <vt:lpwstr/>
      </vt:variant>
      <vt:variant>
        <vt:i4>1310749</vt:i4>
      </vt:variant>
      <vt:variant>
        <vt:i4>141</vt:i4>
      </vt:variant>
      <vt:variant>
        <vt:i4>0</vt:i4>
      </vt:variant>
      <vt:variant>
        <vt:i4>5</vt:i4>
      </vt:variant>
      <vt:variant>
        <vt:lpwstr>http://rburri.wordpress.com/</vt:lpwstr>
      </vt:variant>
      <vt:variant>
        <vt:lpwstr/>
      </vt:variant>
      <vt:variant>
        <vt:i4>1572958</vt:i4>
      </vt:variant>
      <vt:variant>
        <vt:i4>138</vt:i4>
      </vt:variant>
      <vt:variant>
        <vt:i4>0</vt:i4>
      </vt:variant>
      <vt:variant>
        <vt:i4>5</vt:i4>
      </vt:variant>
      <vt:variant>
        <vt:lpwstr>http://thoughtsonopsmgr.blogspot.com/</vt:lpwstr>
      </vt:variant>
      <vt:variant>
        <vt:lpwstr/>
      </vt:variant>
      <vt:variant>
        <vt:i4>5963865</vt:i4>
      </vt:variant>
      <vt:variant>
        <vt:i4>135</vt:i4>
      </vt:variant>
      <vt:variant>
        <vt:i4>0</vt:i4>
      </vt:variant>
      <vt:variant>
        <vt:i4>5</vt:i4>
      </vt:variant>
      <vt:variant>
        <vt:lpwstr>http://blogs.technet.com/kevinholman/default.aspx</vt:lpwstr>
      </vt:variant>
      <vt:variant>
        <vt:lpwstr/>
      </vt:variant>
      <vt:variant>
        <vt:i4>4980810</vt:i4>
      </vt:variant>
      <vt:variant>
        <vt:i4>132</vt:i4>
      </vt:variant>
      <vt:variant>
        <vt:i4>0</vt:i4>
      </vt:variant>
      <vt:variant>
        <vt:i4>5</vt:i4>
      </vt:variant>
      <vt:variant>
        <vt:lpwstr>http://blogs.technet.com/momteam/default.aspx</vt:lpwstr>
      </vt:variant>
      <vt:variant>
        <vt:lpwstr/>
      </vt:variant>
      <vt:variant>
        <vt:i4>4784158</vt:i4>
      </vt:variant>
      <vt:variant>
        <vt:i4>129</vt:i4>
      </vt:variant>
      <vt:variant>
        <vt:i4>0</vt:i4>
      </vt:variant>
      <vt:variant>
        <vt:i4>5</vt:i4>
      </vt:variant>
      <vt:variant>
        <vt:lpwstr>http://opsmgrunleashed.wordpress.com/</vt:lpwstr>
      </vt:variant>
      <vt:variant>
        <vt:lpwstr/>
      </vt:variant>
      <vt:variant>
        <vt:i4>1376270</vt:i4>
      </vt:variant>
      <vt:variant>
        <vt:i4>126</vt:i4>
      </vt:variant>
      <vt:variant>
        <vt:i4>0</vt:i4>
      </vt:variant>
      <vt:variant>
        <vt:i4>5</vt:i4>
      </vt:variant>
      <vt:variant>
        <vt:lpwstr>http://go.microsoft.com/fwlink/?LinkID=179635</vt:lpwstr>
      </vt:variant>
      <vt:variant>
        <vt:lpwstr/>
      </vt:variant>
      <vt:variant>
        <vt:i4>1114118</vt:i4>
      </vt:variant>
      <vt:variant>
        <vt:i4>123</vt:i4>
      </vt:variant>
      <vt:variant>
        <vt:i4>0</vt:i4>
      </vt:variant>
      <vt:variant>
        <vt:i4>5</vt:i4>
      </vt:variant>
      <vt:variant>
        <vt:lpwstr>http://go.microsoft.com/fwlink/?LinkId=209941</vt:lpwstr>
      </vt:variant>
      <vt:variant>
        <vt:lpwstr/>
      </vt:variant>
      <vt:variant>
        <vt:i4>1114118</vt:i4>
      </vt:variant>
      <vt:variant>
        <vt:i4>120</vt:i4>
      </vt:variant>
      <vt:variant>
        <vt:i4>0</vt:i4>
      </vt:variant>
      <vt:variant>
        <vt:i4>5</vt:i4>
      </vt:variant>
      <vt:variant>
        <vt:lpwstr>http://go.microsoft.com/fwlink/?LinkId=209940</vt:lpwstr>
      </vt:variant>
      <vt:variant>
        <vt:lpwstr/>
      </vt:variant>
      <vt:variant>
        <vt:i4>1769485</vt:i4>
      </vt:variant>
      <vt:variant>
        <vt:i4>117</vt:i4>
      </vt:variant>
      <vt:variant>
        <vt:i4>0</vt:i4>
      </vt:variant>
      <vt:variant>
        <vt:i4>5</vt:i4>
      </vt:variant>
      <vt:variant>
        <vt:lpwstr>http://go.microsoft.com/fwlink/?LinkID=165412</vt:lpwstr>
      </vt:variant>
      <vt:variant>
        <vt:lpwstr/>
      </vt:variant>
      <vt:variant>
        <vt:i4>1769485</vt:i4>
      </vt:variant>
      <vt:variant>
        <vt:i4>114</vt:i4>
      </vt:variant>
      <vt:variant>
        <vt:i4>0</vt:i4>
      </vt:variant>
      <vt:variant>
        <vt:i4>5</vt:i4>
      </vt:variant>
      <vt:variant>
        <vt:lpwstr>http://go.microsoft.com/fwlink/?LinkID=165410</vt:lpwstr>
      </vt:variant>
      <vt:variant>
        <vt:lpwstr/>
      </vt:variant>
      <vt:variant>
        <vt:i4>2031625</vt:i4>
      </vt:variant>
      <vt:variant>
        <vt:i4>111</vt:i4>
      </vt:variant>
      <vt:variant>
        <vt:i4>0</vt:i4>
      </vt:variant>
      <vt:variant>
        <vt:i4>5</vt:i4>
      </vt:variant>
      <vt:variant>
        <vt:lpwstr>http://go.microsoft.com/fwlink/?LinkID=117777</vt:lpwstr>
      </vt:variant>
      <vt:variant>
        <vt:lpwstr/>
      </vt:variant>
      <vt:variant>
        <vt:i4>1572872</vt:i4>
      </vt:variant>
      <vt:variant>
        <vt:i4>108</vt:i4>
      </vt:variant>
      <vt:variant>
        <vt:i4>0</vt:i4>
      </vt:variant>
      <vt:variant>
        <vt:i4>5</vt:i4>
      </vt:variant>
      <vt:variant>
        <vt:lpwstr>http://go.microsoft.com/fwlink/?LinkID=142351</vt:lpwstr>
      </vt:variant>
      <vt:variant>
        <vt:lpwstr/>
      </vt:variant>
      <vt:variant>
        <vt:i4>1769482</vt:i4>
      </vt:variant>
      <vt:variant>
        <vt:i4>105</vt:i4>
      </vt:variant>
      <vt:variant>
        <vt:i4>0</vt:i4>
      </vt:variant>
      <vt:variant>
        <vt:i4>5</vt:i4>
      </vt:variant>
      <vt:variant>
        <vt:lpwstr>http://go.microsoft.com/fwlink/?LinkId=211463</vt:lpwstr>
      </vt:variant>
      <vt:variant>
        <vt:lpwstr/>
      </vt:variant>
      <vt:variant>
        <vt:i4>3276922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z2</vt:lpwstr>
      </vt:variant>
      <vt:variant>
        <vt:i4>5767184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zfa5f0ba4791f4029b528b2fd8acd13d1</vt:lpwstr>
      </vt:variant>
      <vt:variant>
        <vt:i4>327752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zb2b3af3015d3447f9bfd96dd48385e12</vt:lpwstr>
      </vt:variant>
      <vt:variant>
        <vt:i4>5505041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z91bd2be32ea34392aa6ca6acbff0a947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_Toc327432274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_Toc327432273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_Toc327432272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_Toc327432271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_Toc327432270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_Toc327432269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_Toc327432268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_Toc327432267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_Toc327432266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_Toc327432265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_Toc327432264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_Toc327432263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_Toc327432262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_Toc327432261</vt:lpwstr>
      </vt:variant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http://go.microsoft.com/fwlink/?LinkID=82105</vt:lpwstr>
      </vt:variant>
      <vt:variant>
        <vt:lpwstr/>
      </vt:variant>
      <vt:variant>
        <vt:i4>1900598</vt:i4>
      </vt:variant>
      <vt:variant>
        <vt:i4>0</vt:i4>
      </vt:variant>
      <vt:variant>
        <vt:i4>0</vt:i4>
      </vt:variant>
      <vt:variant>
        <vt:i4>5</vt:i4>
      </vt:variant>
      <vt:variant>
        <vt:lpwstr>mailto:mpgfeed@microsoft.com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Kilner</dc:creator>
  <cp:lastModifiedBy>Administrator</cp:lastModifiedBy>
  <cp:revision>4</cp:revision>
  <dcterms:created xsi:type="dcterms:W3CDTF">2012-10-16T03:24:00Z</dcterms:created>
  <dcterms:modified xsi:type="dcterms:W3CDTF">2012-10-23T16:51:00Z</dcterms:modified>
</cp:coreProperties>
</file>